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7EAB" w:rsidRDefault="00A47EAB">
      <w:pPr>
        <w:jc w:val="center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EXAMEN -18/12/2012</w:t>
      </w:r>
    </w:p>
    <w:p w:rsidR="00A47EAB" w:rsidRDefault="00A47EAB">
      <w:pPr>
        <w:jc w:val="center"/>
        <w:rPr>
          <w:rFonts w:cs="Times New Roman"/>
          <w:b/>
          <w:bCs/>
          <w:i/>
          <w:iCs/>
          <w:u w:val="single"/>
        </w:rPr>
      </w:pPr>
    </w:p>
    <w:p w:rsidR="00A47EAB" w:rsidRDefault="00A47EAB">
      <w:pPr>
        <w:pStyle w:val="TableContents"/>
        <w:rPr>
          <w:rFonts w:cs="Times New Roman"/>
        </w:rPr>
      </w:pPr>
      <w:r>
        <w:rPr>
          <w:rFonts w:cs="Times New Roman"/>
          <w:b/>
          <w:bCs/>
          <w:i/>
          <w:iCs/>
          <w:u w:val="single"/>
        </w:rPr>
        <w:t>Ejercicio 1</w:t>
      </w:r>
    </w:p>
    <w:p w:rsidR="00A47EAB" w:rsidRDefault="00A47EAB">
      <w:pPr>
        <w:pStyle w:val="TableContents"/>
        <w:rPr>
          <w:rFonts w:cs="Times New Roman"/>
        </w:rPr>
      </w:pPr>
    </w:p>
    <w:p w:rsidR="00A47EAB" w:rsidRDefault="00A47EAB">
      <w:pPr>
        <w:widowControl/>
        <w:suppressAutoHyphens w:val="0"/>
        <w:jc w:val="both"/>
        <w:rPr>
          <w:rFonts w:cs="Times New Roman"/>
        </w:rPr>
      </w:pPr>
      <w:r>
        <w:rPr>
          <w:rFonts w:cs="Times New Roman"/>
        </w:rPr>
        <w:t xml:space="preserve">Dada la estructura de la figura con una carga vertical uniforme de </w:t>
      </w:r>
      <w:r>
        <w:rPr>
          <w:rFonts w:cs="Times New Roman"/>
          <w:b/>
          <w:bCs/>
        </w:rPr>
        <w:t>20kN/m</w:t>
      </w:r>
      <w:r>
        <w:rPr>
          <w:rFonts w:cs="Times New Roman"/>
        </w:rPr>
        <w:t xml:space="preserve"> en </w:t>
      </w:r>
      <w:r>
        <w:rPr>
          <w:rFonts w:cs="Times New Roman"/>
          <w:b/>
          <w:bCs/>
        </w:rPr>
        <w:t>AB</w:t>
      </w:r>
      <w:r>
        <w:rPr>
          <w:rFonts w:cs="Times New Roman"/>
        </w:rPr>
        <w:t xml:space="preserve">, una carga puntual vertical de </w:t>
      </w:r>
      <w:r>
        <w:rPr>
          <w:rFonts w:cs="Times New Roman"/>
          <w:b/>
          <w:bCs/>
        </w:rPr>
        <w:t>20kN</w:t>
      </w:r>
      <w:r>
        <w:rPr>
          <w:rFonts w:cs="Times New Roman"/>
        </w:rPr>
        <w:t xml:space="preserve"> en </w:t>
      </w:r>
      <w:r>
        <w:rPr>
          <w:rFonts w:cs="Times New Roman"/>
          <w:b/>
          <w:bCs/>
        </w:rPr>
        <w:t>C</w:t>
      </w:r>
      <w:r>
        <w:rPr>
          <w:rFonts w:cs="Times New Roman"/>
        </w:rPr>
        <w:t xml:space="preserve"> y otra en </w:t>
      </w:r>
      <w:r>
        <w:rPr>
          <w:rFonts w:cs="Times New Roman"/>
          <w:b/>
          <w:bCs/>
        </w:rPr>
        <w:t>H</w:t>
      </w:r>
      <w:r>
        <w:rPr>
          <w:rFonts w:cs="Times New Roman"/>
        </w:rPr>
        <w:t xml:space="preserve">, una carga puntual horizontal de </w:t>
      </w:r>
      <w:r>
        <w:rPr>
          <w:rFonts w:cs="Times New Roman"/>
          <w:b/>
          <w:bCs/>
        </w:rPr>
        <w:t>20kN</w:t>
      </w:r>
      <w:r>
        <w:rPr>
          <w:rFonts w:cs="Times New Roman"/>
        </w:rPr>
        <w:t xml:space="preserve"> en el punto medio de </w:t>
      </w:r>
      <w:r>
        <w:rPr>
          <w:rFonts w:cs="Times New Roman"/>
          <w:b/>
          <w:bCs/>
        </w:rPr>
        <w:t>DG</w:t>
      </w:r>
      <w:r>
        <w:rPr>
          <w:rFonts w:cs="Times New Roman"/>
        </w:rPr>
        <w:t xml:space="preserve">, un momento puntual de </w:t>
      </w:r>
      <w:r>
        <w:rPr>
          <w:rFonts w:cs="Times New Roman"/>
          <w:b/>
          <w:bCs/>
        </w:rPr>
        <w:t>10kNm</w:t>
      </w:r>
      <w:r>
        <w:rPr>
          <w:rFonts w:cs="Times New Roman"/>
        </w:rPr>
        <w:t xml:space="preserve"> de sentido horario aplicado en </w:t>
      </w:r>
      <w:r>
        <w:rPr>
          <w:rFonts w:cs="Times New Roman"/>
          <w:b/>
          <w:bCs/>
        </w:rPr>
        <w:t>D</w:t>
      </w:r>
      <w:r>
        <w:rPr>
          <w:rFonts w:cs="Times New Roman"/>
        </w:rPr>
        <w:t xml:space="preserve"> y una carga horizontal que varía linealmente de </w:t>
      </w:r>
      <w:r>
        <w:rPr>
          <w:rFonts w:cs="Times New Roman"/>
          <w:b/>
          <w:bCs/>
        </w:rPr>
        <w:t>10kN/m</w:t>
      </w:r>
      <w:r>
        <w:rPr>
          <w:rFonts w:cs="Times New Roman"/>
        </w:rPr>
        <w:t xml:space="preserve"> a </w:t>
      </w:r>
      <w:r>
        <w:rPr>
          <w:rFonts w:cs="Times New Roman"/>
          <w:b/>
          <w:bCs/>
        </w:rPr>
        <w:t>0kN/m</w:t>
      </w:r>
      <w:r>
        <w:rPr>
          <w:rFonts w:cs="Times New Roman"/>
        </w:rPr>
        <w:t xml:space="preserve"> en la barra </w:t>
      </w:r>
      <w:r>
        <w:rPr>
          <w:rFonts w:cs="Times New Roman"/>
          <w:b/>
          <w:bCs/>
        </w:rPr>
        <w:t>HE</w:t>
      </w:r>
      <w:r>
        <w:rPr>
          <w:rFonts w:cs="Times New Roman"/>
        </w:rPr>
        <w:t xml:space="preserve">, se pide: </w:t>
      </w:r>
    </w:p>
    <w:p w:rsidR="00A47EAB" w:rsidRDefault="00A47EAB">
      <w:pPr>
        <w:widowControl/>
        <w:suppressAutoHyphens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 a)  Trazar diagramas de solicitaciones</w:t>
      </w:r>
    </w:p>
    <w:p w:rsidR="00A47EAB" w:rsidRDefault="00A47EAB">
      <w:pPr>
        <w:widowControl/>
        <w:suppressAutoHyphens w:val="0"/>
        <w:ind w:left="1080" w:hanging="270"/>
        <w:jc w:val="both"/>
        <w:rPr>
          <w:rFonts w:cs="Times New Roman"/>
        </w:rPr>
      </w:pPr>
      <w:r>
        <w:rPr>
          <w:rFonts w:cs="Times New Roman"/>
        </w:rPr>
        <w:t>b) Si la estructura se construye con una sección rectangular hueca de 1 cm de espesor de pared, 8cm de base y 16 cm de altura, calcular la máxima tensión normal de tracción y de compresión indicando en que puntos se dan.</w:t>
      </w:r>
    </w:p>
    <w:p w:rsidR="00A47EAB" w:rsidRDefault="00A47EAB">
      <w:pPr>
        <w:widowControl/>
        <w:suppressAutoHyphens w:val="0"/>
        <w:ind w:left="1080" w:hanging="270"/>
        <w:jc w:val="both"/>
        <w:rPr>
          <w:rFonts w:cs="Times New Roman"/>
        </w:rPr>
      </w:pPr>
      <w:r>
        <w:rPr>
          <w:rFonts w:cs="Times New Roman"/>
        </w:rPr>
        <w:t xml:space="preserve">c) Trazar diagramas de tensiones rasantes en la sección donde se da la máxima indicando los valores de </w:t>
      </w:r>
      <w:r>
        <w:rPr>
          <w:rFonts w:ascii="Symbol" w:hAnsi="Symbol" w:cs="Symbol"/>
        </w:rPr>
        <w:t></w:t>
      </w:r>
      <w:r>
        <w:rPr>
          <w:rFonts w:cs="Times New Roman"/>
        </w:rPr>
        <w:t xml:space="preserve"> en los puntos notables.</w:t>
      </w:r>
    </w:p>
    <w:p w:rsidR="00A47EAB" w:rsidRDefault="00A47EAB">
      <w:pPr>
        <w:widowControl/>
        <w:suppressAutoHyphens w:val="0"/>
        <w:ind w:left="360"/>
        <w:jc w:val="center"/>
        <w:rPr>
          <w:rFonts w:cs="Times New Roman"/>
        </w:rPr>
      </w:pPr>
      <w:r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20.75pt;height:227.25pt">
            <v:imagedata r:id="rId7" o:title="" croptop="3068f" cropbottom="23787f" cropleft="2469f" cropright="23800f"/>
          </v:shape>
        </w:pict>
      </w:r>
    </w:p>
    <w:p w:rsidR="00A47EAB" w:rsidRDefault="00A47EAB">
      <w:pPr>
        <w:widowControl/>
        <w:suppressAutoHyphens w:val="0"/>
        <w:ind w:left="360"/>
        <w:jc w:val="center"/>
        <w:rPr>
          <w:rFonts w:cs="Times New Roman"/>
        </w:rPr>
      </w:pPr>
    </w:p>
    <w:p w:rsidR="00A47EAB" w:rsidRDefault="00A47EAB">
      <w:pPr>
        <w:widowControl/>
        <w:suppressAutoHyphens w:val="0"/>
        <w:ind w:left="360"/>
        <w:jc w:val="center"/>
        <w:rPr>
          <w:rFonts w:cs="Times New Roman"/>
        </w:rPr>
      </w:pPr>
    </w:p>
    <w:p w:rsidR="00A47EAB" w:rsidRDefault="00A47EAB">
      <w:pPr>
        <w:widowControl/>
        <w:suppressAutoHyphens w:val="0"/>
        <w:ind w:left="360"/>
        <w:jc w:val="center"/>
        <w:rPr>
          <w:rFonts w:cs="Times New Roman"/>
        </w:rPr>
      </w:pPr>
      <w:r>
        <w:rPr>
          <w:rFonts w:cs="Times New Roman"/>
        </w:rPr>
        <w:pict>
          <v:shape id="_x0000_i1028" type="#_x0000_t75" style="width:138.75pt;height:145.5pt">
            <v:imagedata r:id="rId8" o:title="" croptop="14048f" cropbottom="7479f" cropleft="10756f" cropright="30219f"/>
          </v:shape>
        </w:pict>
      </w:r>
    </w:p>
    <w:p w:rsidR="00A47EAB" w:rsidRDefault="00A47EAB">
      <w:pPr>
        <w:pStyle w:val="TableContents"/>
        <w:tabs>
          <w:tab w:val="left" w:pos="750"/>
        </w:tabs>
        <w:rPr>
          <w:rFonts w:cs="Times New Roman"/>
          <w:b/>
          <w:bCs/>
          <w:i/>
          <w:iCs/>
          <w:u w:val="single"/>
        </w:rPr>
      </w:pPr>
    </w:p>
    <w:p w:rsidR="00A47EAB" w:rsidRDefault="00A47EAB">
      <w:pPr>
        <w:jc w:val="center"/>
        <w:rPr>
          <w:rFonts w:cs="Times New Roman"/>
        </w:rPr>
      </w:pPr>
    </w:p>
    <w:p w:rsidR="00A47EAB" w:rsidRDefault="00A47EAB">
      <w:pPr>
        <w:jc w:val="center"/>
        <w:rPr>
          <w:rFonts w:cs="Times New Roman"/>
        </w:rPr>
      </w:pPr>
    </w:p>
    <w:p w:rsidR="00A47EAB" w:rsidRDefault="00A47EAB">
      <w:pPr>
        <w:jc w:val="center"/>
        <w:rPr>
          <w:rFonts w:cs="Times New Roman"/>
        </w:rPr>
      </w:pPr>
    </w:p>
    <w:p w:rsidR="00A47EAB" w:rsidRDefault="00A47EAB">
      <w:pPr>
        <w:pStyle w:val="TableContents"/>
        <w:rPr>
          <w:rFonts w:cs="Times New Roman"/>
          <w:b/>
          <w:bCs/>
          <w:i/>
          <w:iCs/>
          <w:u w:val="single"/>
        </w:rPr>
      </w:pPr>
      <w:r>
        <w:rPr>
          <w:rFonts w:cs="Times New Roman"/>
          <w:b/>
          <w:bCs/>
          <w:i/>
          <w:iCs/>
          <w:u w:val="single"/>
        </w:rPr>
        <w:t>Ejercicio 2</w:t>
      </w:r>
    </w:p>
    <w:p w:rsidR="00A47EAB" w:rsidRDefault="00A47EAB">
      <w:pPr>
        <w:pStyle w:val="TableContents"/>
        <w:rPr>
          <w:rFonts w:cs="Times New Roman"/>
          <w:b/>
          <w:bCs/>
          <w:i/>
          <w:iCs/>
          <w:u w:val="single"/>
        </w:rPr>
      </w:pPr>
    </w:p>
    <w:p w:rsidR="00A47EAB" w:rsidRDefault="00A47EAB">
      <w:pPr>
        <w:pStyle w:val="TableContents"/>
        <w:jc w:val="both"/>
        <w:rPr>
          <w:rFonts w:cs="Times New Roman"/>
        </w:rPr>
      </w:pPr>
      <w:r>
        <w:rPr>
          <w:rFonts w:cs="Times New Roman"/>
        </w:rPr>
        <w:t>La estructura espacial de la figura, está constituida por:</w:t>
      </w:r>
    </w:p>
    <w:p w:rsidR="00A47EAB" w:rsidRDefault="00A47EAB">
      <w:pPr>
        <w:pStyle w:val="TableContents"/>
        <w:ind w:left="180" w:hanging="180"/>
        <w:jc w:val="both"/>
        <w:rPr>
          <w:rFonts w:cs="Times New Roman"/>
        </w:rPr>
      </w:pPr>
      <w:r>
        <w:rPr>
          <w:rFonts w:cs="Times New Roman"/>
        </w:rPr>
        <w:t xml:space="preserve">- las barras </w:t>
      </w:r>
      <w:r>
        <w:rPr>
          <w:rFonts w:cs="Times New Roman"/>
          <w:b/>
          <w:bCs/>
        </w:rPr>
        <w:t>AC y CD</w:t>
      </w:r>
      <w:r>
        <w:rPr>
          <w:rFonts w:cs="Times New Roman"/>
        </w:rPr>
        <w:t xml:space="preserve"> de sección de inercia </w:t>
      </w:r>
      <w:r>
        <w:rPr>
          <w:rFonts w:cs="Times New Roman"/>
          <w:b/>
          <w:bCs/>
          <w:i/>
          <w:iCs/>
        </w:rPr>
        <w:t>I=10</w:t>
      </w:r>
      <w:r>
        <w:rPr>
          <w:rFonts w:cs="Times New Roman"/>
          <w:b/>
          <w:bCs/>
          <w:i/>
          <w:iCs/>
          <w:vertAlign w:val="superscript"/>
        </w:rPr>
        <w:t>3</w:t>
      </w:r>
      <w:r>
        <w:rPr>
          <w:rFonts w:cs="Times New Roman"/>
          <w:b/>
          <w:bCs/>
          <w:i/>
          <w:iCs/>
        </w:rPr>
        <w:t xml:space="preserve"> cm</w:t>
      </w:r>
      <w:r>
        <w:rPr>
          <w:rFonts w:cs="Times New Roman"/>
          <w:b/>
          <w:bCs/>
          <w:i/>
          <w:iCs/>
          <w:vertAlign w:val="superscript"/>
        </w:rPr>
        <w:t>4</w:t>
      </w:r>
      <w:r>
        <w:rPr>
          <w:rFonts w:cs="Times New Roman"/>
        </w:rPr>
        <w:t xml:space="preserve"> y material cuyo módulo de elasticidad es </w:t>
      </w:r>
      <w:r>
        <w:rPr>
          <w:rFonts w:cs="Times New Roman"/>
          <w:b/>
          <w:bCs/>
          <w:i/>
          <w:iCs/>
        </w:rPr>
        <w:t>E= 210 GPa</w:t>
      </w:r>
      <w:r>
        <w:rPr>
          <w:rFonts w:cs="Times New Roman"/>
        </w:rPr>
        <w:t xml:space="preserve">, sometida a una carga uniformemente distribuida </w:t>
      </w:r>
      <w:r>
        <w:rPr>
          <w:rFonts w:cs="Times New Roman"/>
          <w:b/>
          <w:bCs/>
          <w:i/>
          <w:iCs/>
        </w:rPr>
        <w:t>q= 100 kN/m</w:t>
      </w:r>
      <w:r>
        <w:rPr>
          <w:rFonts w:cs="Times New Roman"/>
        </w:rPr>
        <w:t xml:space="preserve"> hacia abajo; </w:t>
      </w:r>
    </w:p>
    <w:p w:rsidR="00A47EAB" w:rsidRDefault="00A47EAB">
      <w:pPr>
        <w:pStyle w:val="TableContents"/>
        <w:jc w:val="both"/>
        <w:rPr>
          <w:rFonts w:cs="Times New Roman"/>
        </w:rPr>
      </w:pPr>
      <w:r>
        <w:rPr>
          <w:rFonts w:cs="Times New Roman"/>
        </w:rPr>
        <w:t xml:space="preserve">- la biela </w:t>
      </w:r>
      <w:r>
        <w:rPr>
          <w:rFonts w:cs="Times New Roman"/>
          <w:b/>
          <w:bCs/>
        </w:rPr>
        <w:t>BE</w:t>
      </w:r>
      <w:r>
        <w:rPr>
          <w:rFonts w:cs="Times New Roman"/>
        </w:rPr>
        <w:t xml:space="preserve"> de sección </w:t>
      </w:r>
      <w:r>
        <w:rPr>
          <w:rFonts w:ascii="Symbol" w:hAnsi="Symbol" w:cs="Symbol"/>
          <w:b/>
          <w:bCs/>
          <w:i/>
          <w:iCs/>
        </w:rPr>
        <w:t></w:t>
      </w:r>
      <w:r>
        <w:rPr>
          <w:rFonts w:ascii="Symbol" w:hAnsi="Symbol" w:cs="Symbol"/>
          <w:b/>
          <w:bCs/>
          <w:i/>
          <w:iCs/>
        </w:rPr>
        <w:t></w:t>
      </w:r>
      <w:r>
        <w:rPr>
          <w:rFonts w:ascii="Symbol" w:hAnsi="Symbol" w:cs="Symbol"/>
          <w:b/>
          <w:bCs/>
          <w:i/>
          <w:iCs/>
        </w:rPr>
        <w:t></w:t>
      </w:r>
      <w:r>
        <w:rPr>
          <w:rFonts w:cs="Times New Roman"/>
          <w:b/>
          <w:bCs/>
          <w:i/>
          <w:iCs/>
        </w:rPr>
        <w:t>10</w:t>
      </w:r>
      <w:r>
        <w:rPr>
          <w:rFonts w:cs="Times New Roman"/>
          <w:b/>
          <w:bCs/>
          <w:i/>
          <w:iCs/>
          <w:vertAlign w:val="superscript"/>
        </w:rPr>
        <w:t>3</w:t>
      </w:r>
      <w:r>
        <w:rPr>
          <w:rFonts w:cs="Times New Roman"/>
          <w:b/>
          <w:bCs/>
          <w:i/>
          <w:iCs/>
        </w:rPr>
        <w:t xml:space="preserve"> cm</w:t>
      </w:r>
      <w:r>
        <w:rPr>
          <w:rFonts w:cs="Times New Roman"/>
          <w:b/>
          <w:bCs/>
          <w:i/>
          <w:iCs/>
          <w:vertAlign w:val="superscript"/>
        </w:rPr>
        <w:t>2</w:t>
      </w:r>
      <w:r>
        <w:rPr>
          <w:rFonts w:cs="Times New Roman"/>
          <w:b/>
          <w:bCs/>
          <w:i/>
          <w:iCs/>
        </w:rPr>
        <w:t xml:space="preserve"> </w:t>
      </w:r>
      <w:r>
        <w:rPr>
          <w:rFonts w:cs="Times New Roman"/>
        </w:rPr>
        <w:t xml:space="preserve">y material de módulo de elasticidad </w:t>
      </w:r>
      <w:r>
        <w:rPr>
          <w:rFonts w:cs="Times New Roman"/>
          <w:b/>
          <w:bCs/>
          <w:i/>
          <w:iCs/>
        </w:rPr>
        <w:t>E= 210 GPa</w:t>
      </w:r>
      <w:r>
        <w:rPr>
          <w:rFonts w:cs="Times New Roman"/>
        </w:rPr>
        <w:t xml:space="preserve">; </w:t>
      </w:r>
    </w:p>
    <w:p w:rsidR="00A47EAB" w:rsidRDefault="00A47EAB">
      <w:pPr>
        <w:pStyle w:val="TableContents"/>
        <w:jc w:val="both"/>
        <w:rPr>
          <w:rFonts w:cs="Times New Roman"/>
        </w:rPr>
      </w:pPr>
      <w:r>
        <w:rPr>
          <w:rFonts w:cs="Times New Roman"/>
        </w:rPr>
        <w:t xml:space="preserve">- la barra </w:t>
      </w:r>
      <w:r>
        <w:rPr>
          <w:rFonts w:cs="Times New Roman"/>
          <w:b/>
          <w:bCs/>
          <w:i/>
          <w:iCs/>
        </w:rPr>
        <w:t>EG</w:t>
      </w:r>
      <w:r>
        <w:rPr>
          <w:rFonts w:cs="Times New Roman"/>
        </w:rPr>
        <w:t xml:space="preserve"> de rigidez infinita</w:t>
      </w:r>
    </w:p>
    <w:p w:rsidR="00A47EAB" w:rsidRDefault="00A47EAB">
      <w:pPr>
        <w:pStyle w:val="TableContents"/>
        <w:ind w:left="180" w:hanging="180"/>
        <w:jc w:val="both"/>
        <w:rPr>
          <w:rFonts w:cs="Times New Roman"/>
        </w:rPr>
      </w:pPr>
      <w:r>
        <w:rPr>
          <w:rFonts w:cs="Times New Roman"/>
        </w:rPr>
        <w:t xml:space="preserve">- las barras </w:t>
      </w:r>
      <w:r>
        <w:rPr>
          <w:rFonts w:cs="Times New Roman"/>
          <w:b/>
          <w:bCs/>
        </w:rPr>
        <w:t>FG</w:t>
      </w:r>
      <w:r>
        <w:rPr>
          <w:rFonts w:cs="Times New Roman"/>
        </w:rPr>
        <w:t xml:space="preserve"> y </w:t>
      </w:r>
      <w:r>
        <w:rPr>
          <w:rFonts w:cs="Times New Roman"/>
          <w:b/>
          <w:bCs/>
        </w:rPr>
        <w:t>GH</w:t>
      </w:r>
      <w:r>
        <w:rPr>
          <w:rFonts w:cs="Times New Roman"/>
        </w:rPr>
        <w:t xml:space="preserve"> de sección circular de inercia a flexión de </w:t>
      </w:r>
      <w:r>
        <w:rPr>
          <w:rFonts w:cs="Times New Roman"/>
          <w:b/>
          <w:bCs/>
          <w:i/>
          <w:iCs/>
        </w:rPr>
        <w:t>4000cm</w:t>
      </w:r>
      <w:r>
        <w:rPr>
          <w:rFonts w:cs="Times New Roman"/>
          <w:b/>
          <w:bCs/>
          <w:i/>
          <w:iCs/>
          <w:vertAlign w:val="superscript"/>
        </w:rPr>
        <w:t>4</w:t>
      </w:r>
      <w:r>
        <w:rPr>
          <w:rFonts w:cs="Times New Roman"/>
        </w:rPr>
        <w:t xml:space="preserve"> y </w:t>
      </w:r>
      <w:r>
        <w:rPr>
          <w:rFonts w:cs="Times New Roman"/>
          <w:b/>
          <w:bCs/>
          <w:i/>
          <w:iCs/>
        </w:rPr>
        <w:t>2000cm</w:t>
      </w:r>
      <w:r>
        <w:rPr>
          <w:rFonts w:cs="Times New Roman"/>
          <w:b/>
          <w:bCs/>
          <w:i/>
          <w:iCs/>
          <w:vertAlign w:val="superscript"/>
        </w:rPr>
        <w:t>4</w:t>
      </w:r>
      <w:r>
        <w:rPr>
          <w:rFonts w:cs="Times New Roman"/>
        </w:rPr>
        <w:t xml:space="preserve"> respectivamente, y de inercia a torsión de </w:t>
      </w:r>
      <w:r>
        <w:rPr>
          <w:rFonts w:cs="Times New Roman"/>
          <w:b/>
          <w:bCs/>
          <w:i/>
          <w:iCs/>
        </w:rPr>
        <w:t>8000 cm</w:t>
      </w:r>
      <w:r>
        <w:rPr>
          <w:rFonts w:cs="Times New Roman"/>
          <w:b/>
          <w:bCs/>
          <w:i/>
          <w:iCs/>
          <w:vertAlign w:val="superscript"/>
        </w:rPr>
        <w:t>4</w:t>
      </w:r>
      <w:r>
        <w:rPr>
          <w:rFonts w:cs="Times New Roman"/>
        </w:rPr>
        <w:t xml:space="preserve"> y </w:t>
      </w:r>
      <w:r>
        <w:rPr>
          <w:rFonts w:cs="Times New Roman"/>
          <w:b/>
          <w:bCs/>
          <w:i/>
          <w:iCs/>
        </w:rPr>
        <w:t>4000 cm</w:t>
      </w:r>
      <w:r>
        <w:rPr>
          <w:rFonts w:cs="Times New Roman"/>
          <w:b/>
          <w:bCs/>
          <w:i/>
          <w:iCs/>
          <w:vertAlign w:val="superscript"/>
        </w:rPr>
        <w:t>4</w:t>
      </w:r>
      <w:r>
        <w:rPr>
          <w:rFonts w:cs="Times New Roman"/>
        </w:rPr>
        <w:t xml:space="preserve"> respectivamente. El módulo de elasticidad es </w:t>
      </w:r>
      <w:r>
        <w:rPr>
          <w:rFonts w:cs="Times New Roman"/>
          <w:b/>
          <w:bCs/>
          <w:i/>
          <w:iCs/>
        </w:rPr>
        <w:t xml:space="preserve">E= 210 GPa </w:t>
      </w:r>
      <w:r>
        <w:rPr>
          <w:rFonts w:cs="Times New Roman"/>
        </w:rPr>
        <w:t xml:space="preserve">y módulo torsional </w:t>
      </w:r>
      <w:r>
        <w:rPr>
          <w:rFonts w:cs="Times New Roman"/>
          <w:b/>
          <w:bCs/>
          <w:i/>
          <w:iCs/>
        </w:rPr>
        <w:t>G= 84 GPa</w:t>
      </w:r>
      <w:r>
        <w:rPr>
          <w:rFonts w:cs="Times New Roman"/>
        </w:rPr>
        <w:t xml:space="preserve">. </w:t>
      </w:r>
    </w:p>
    <w:p w:rsidR="00A47EAB" w:rsidRDefault="00A47EAB">
      <w:pPr>
        <w:pStyle w:val="TableContents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A47EAB" w:rsidRDefault="00A47EAB">
      <w:pPr>
        <w:pStyle w:val="TableContents"/>
        <w:jc w:val="both"/>
        <w:rPr>
          <w:rFonts w:cs="Times New Roman"/>
        </w:rPr>
      </w:pPr>
      <w:r>
        <w:rPr>
          <w:rFonts w:cs="Times New Roman"/>
        </w:rPr>
        <w:t xml:space="preserve">El vínculo en </w:t>
      </w:r>
      <w:r>
        <w:rPr>
          <w:rFonts w:cs="Times New Roman"/>
          <w:b/>
          <w:bCs/>
        </w:rPr>
        <w:t>A</w:t>
      </w:r>
      <w:r>
        <w:rPr>
          <w:rFonts w:cs="Times New Roman"/>
        </w:rPr>
        <w:t xml:space="preserve"> es un apoyo fijo y en </w:t>
      </w:r>
      <w:r>
        <w:rPr>
          <w:rFonts w:cs="Times New Roman"/>
          <w:b/>
          <w:bCs/>
        </w:rPr>
        <w:t>D</w:t>
      </w:r>
      <w:r>
        <w:rPr>
          <w:rFonts w:cs="Times New Roman"/>
        </w:rPr>
        <w:t xml:space="preserve"> un apoyo deslizante. El vínculo en </w:t>
      </w:r>
      <w:r>
        <w:rPr>
          <w:rFonts w:cs="Times New Roman"/>
          <w:b/>
          <w:bCs/>
        </w:rPr>
        <w:t>C</w:t>
      </w:r>
      <w:r>
        <w:rPr>
          <w:rFonts w:cs="Times New Roman"/>
        </w:rPr>
        <w:t xml:space="preserve"> es una articulación. La barra </w:t>
      </w:r>
      <w:r>
        <w:rPr>
          <w:rFonts w:cs="Times New Roman"/>
          <w:b/>
          <w:bCs/>
        </w:rPr>
        <w:t>BE</w:t>
      </w:r>
      <w:r>
        <w:rPr>
          <w:rFonts w:cs="Times New Roman"/>
        </w:rPr>
        <w:t xml:space="preserve"> está articulada en sus extremos. Los vínculos en </w:t>
      </w:r>
      <w:r>
        <w:rPr>
          <w:rFonts w:cs="Times New Roman"/>
          <w:b/>
          <w:bCs/>
        </w:rPr>
        <w:t>F</w:t>
      </w:r>
      <w:r>
        <w:rPr>
          <w:rFonts w:cs="Times New Roman"/>
        </w:rPr>
        <w:t xml:space="preserve"> y </w:t>
      </w:r>
      <w:r>
        <w:rPr>
          <w:rFonts w:cs="Times New Roman"/>
          <w:b/>
          <w:bCs/>
        </w:rPr>
        <w:t>H</w:t>
      </w:r>
      <w:r>
        <w:rPr>
          <w:rFonts w:cs="Times New Roman"/>
        </w:rPr>
        <w:t xml:space="preserve"> se denominan vínculos de </w:t>
      </w:r>
      <w:r>
        <w:rPr>
          <w:rFonts w:cs="Times New Roman"/>
          <w:i/>
          <w:iCs/>
        </w:rPr>
        <w:t xml:space="preserve">horquilla, </w:t>
      </w:r>
      <w:r>
        <w:rPr>
          <w:rFonts w:cs="Times New Roman"/>
        </w:rPr>
        <w:t xml:space="preserve">pues permiten los giros por flexión y restringen los giros por torsión y los desplazamientos verticales; no obstante para el problema en cuestión el vínculo de horquilla </w:t>
      </w:r>
      <w:r>
        <w:rPr>
          <w:rFonts w:cs="Times New Roman"/>
          <w:b/>
          <w:bCs/>
        </w:rPr>
        <w:t>F</w:t>
      </w:r>
      <w:r>
        <w:rPr>
          <w:rFonts w:cs="Times New Roman"/>
        </w:rPr>
        <w:t>, además impide el movimiento en la dirección de la barra.</w:t>
      </w:r>
    </w:p>
    <w:p w:rsidR="00A47EAB" w:rsidRDefault="00A47EAB">
      <w:pPr>
        <w:pStyle w:val="TableContents"/>
        <w:rPr>
          <w:rFonts w:cs="Times New Roman"/>
        </w:rPr>
      </w:pPr>
    </w:p>
    <w:p w:rsidR="00A47EAB" w:rsidRDefault="00A47EAB">
      <w:pPr>
        <w:pStyle w:val="TableContents"/>
        <w:rPr>
          <w:rFonts w:cs="Times New Roman"/>
        </w:rPr>
      </w:pPr>
      <w:r>
        <w:rPr>
          <w:rFonts w:cs="Times New Roman"/>
        </w:rPr>
        <w:t>Se pide:</w:t>
      </w:r>
    </w:p>
    <w:p w:rsidR="00A47EAB" w:rsidRDefault="00A47EAB">
      <w:pPr>
        <w:pStyle w:val="TableContents"/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>Diagrama de solicitaciones en todas las barras.</w:t>
      </w:r>
    </w:p>
    <w:p w:rsidR="00A47EAB" w:rsidRDefault="00A47EAB">
      <w:pPr>
        <w:pStyle w:val="TableContents"/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 xml:space="preserve">Desplazamiento vertical del punto </w:t>
      </w:r>
      <w:r>
        <w:rPr>
          <w:rFonts w:cs="Times New Roman"/>
          <w:b/>
          <w:bCs/>
          <w:i/>
          <w:iCs/>
        </w:rPr>
        <w:t>B</w:t>
      </w:r>
      <w:r>
        <w:rPr>
          <w:rFonts w:cs="Times New Roman"/>
        </w:rPr>
        <w:t>.</w:t>
      </w:r>
    </w:p>
    <w:p w:rsidR="00A47EAB" w:rsidRDefault="00A47EAB">
      <w:pPr>
        <w:pStyle w:val="TableContents"/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 xml:space="preserve">Desplazamiento vertical del punto </w:t>
      </w:r>
      <w:r>
        <w:rPr>
          <w:rFonts w:cs="Times New Roman"/>
          <w:b/>
          <w:bCs/>
        </w:rPr>
        <w:t>C</w:t>
      </w:r>
      <w:r>
        <w:rPr>
          <w:rFonts w:cs="Times New Roman"/>
        </w:rPr>
        <w:t>.</w:t>
      </w:r>
    </w:p>
    <w:p w:rsidR="00A47EAB" w:rsidRDefault="00A47EAB">
      <w:pPr>
        <w:pStyle w:val="List"/>
        <w:spacing w:after="0"/>
        <w:jc w:val="center"/>
        <w:rPr>
          <w:rFonts w:cs="Times New Roman"/>
        </w:rPr>
      </w:pPr>
      <w:r>
        <w:rPr>
          <w:rFonts w:cs="Times New Roman"/>
          <w:noProof/>
          <w:lang w:val="en-US" w:eastAsia="en-US"/>
        </w:rPr>
        <w:pict>
          <v:shape id="Imagen 21" o:spid="_x0000_i1029" type="#_x0000_t75" style="width:356.25pt;height:342.75pt;visibility:visible">
            <v:imagedata r:id="rId9" o:title="" croptop="2812f" cropbottom="1403f" cropleft="19302f" cropright="18952f"/>
          </v:shape>
        </w:pict>
      </w:r>
    </w:p>
    <w:sectPr w:rsidR="00A47EAB" w:rsidSect="00A47EAB">
      <w:headerReference w:type="default" r:id="rId10"/>
      <w:pgSz w:w="11905" w:h="16837" w:code="9"/>
      <w:pgMar w:top="1418" w:right="1465" w:bottom="1418" w:left="1320" w:header="964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EAB" w:rsidRDefault="00A47EA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47EAB" w:rsidRDefault="00A47EA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EAB" w:rsidRDefault="00A47EA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47EAB" w:rsidRDefault="00A47EA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EAB" w:rsidRDefault="00A47EAB">
    <w:pPr>
      <w:pStyle w:val="Header"/>
      <w:rPr>
        <w:rFonts w:cs="Times New Roman"/>
      </w:rPr>
    </w:pPr>
    <w:r>
      <w:rPr>
        <w:rFonts w:cs="Times New Roman"/>
      </w:rPr>
      <w:object w:dxaOrig="8494" w:dyaOrig="10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4.5pt;height:54.75pt" o:ole="" filled="t">
          <v:fill color2="black"/>
          <v:imagedata r:id="rId1" o:title=""/>
        </v:shape>
        <o:OLEObject Type="Embed" ProgID="Word.Picture.8" ShapeID="_x0000_i1026" DrawAspect="Content" ObjectID="_1417322151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E8F"/>
    <w:multiLevelType w:val="hybridMultilevel"/>
    <w:tmpl w:val="740682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A2306AD"/>
    <w:multiLevelType w:val="hybridMultilevel"/>
    <w:tmpl w:val="4594C622"/>
    <w:lvl w:ilvl="0" w:tplc="080A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CB80DFA"/>
    <w:multiLevelType w:val="hybridMultilevel"/>
    <w:tmpl w:val="A970BF16"/>
    <w:lvl w:ilvl="0" w:tplc="080A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33D94FDF"/>
    <w:multiLevelType w:val="hybridMultilevel"/>
    <w:tmpl w:val="A20AEFC0"/>
    <w:lvl w:ilvl="0" w:tplc="080A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37AF625A"/>
    <w:multiLevelType w:val="hybridMultilevel"/>
    <w:tmpl w:val="880A7B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3B1F52C2"/>
    <w:multiLevelType w:val="hybridMultilevel"/>
    <w:tmpl w:val="DD3CF998"/>
    <w:lvl w:ilvl="0" w:tplc="080A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3C1C516B"/>
    <w:multiLevelType w:val="hybridMultilevel"/>
    <w:tmpl w:val="ED94E0AA"/>
    <w:lvl w:ilvl="0" w:tplc="080A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41325FE7"/>
    <w:multiLevelType w:val="hybridMultilevel"/>
    <w:tmpl w:val="CAD01454"/>
    <w:lvl w:ilvl="0" w:tplc="0C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4483217B"/>
    <w:multiLevelType w:val="hybridMultilevel"/>
    <w:tmpl w:val="1436DF0C"/>
    <w:lvl w:ilvl="0" w:tplc="080A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58520AF6"/>
    <w:multiLevelType w:val="hybridMultilevel"/>
    <w:tmpl w:val="217AAF38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38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38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38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38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38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38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38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65AA773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11">
    <w:nsid w:val="69B461D4"/>
    <w:multiLevelType w:val="hybridMultilevel"/>
    <w:tmpl w:val="D96ECEC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7D5277D0"/>
    <w:multiLevelType w:val="hybridMultilevel"/>
    <w:tmpl w:val="37C6F0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strictFirstAndLastChars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AB"/>
    <w:rsid w:val="00A4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hAnsi="Times New Roman"/>
      <w:kern w:val="1"/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kern w:val="1"/>
      <w:sz w:val="24"/>
      <w:szCs w:val="24"/>
      <w:lang w:val="es-ES_tradnl" w:eastAsia="es-ES"/>
    </w:rPr>
  </w:style>
  <w:style w:type="paragraph" w:styleId="List">
    <w:name w:val="List"/>
    <w:basedOn w:val="BodyText"/>
    <w:uiPriority w:val="99"/>
  </w:style>
  <w:style w:type="paragraph" w:customStyle="1" w:styleId="Caption1">
    <w:name w:val="Caption1"/>
    <w:basedOn w:val="Normal"/>
    <w:uiPriority w:val="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</w:pPr>
  </w:style>
  <w:style w:type="paragraph" w:customStyle="1" w:styleId="TableContents">
    <w:name w:val="Table Contents"/>
    <w:basedOn w:val="Normal"/>
    <w:uiPriority w:val="99"/>
    <w:pPr>
      <w:suppressLineNumbers/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kern w:val="1"/>
      <w:sz w:val="24"/>
      <w:szCs w:val="24"/>
      <w:lang w:val="es-ES_tradnl" w:eastAsia="es-ES"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kern w:val="1"/>
      <w:sz w:val="24"/>
      <w:szCs w:val="24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kern w:val="1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2</Pages>
  <Words>282</Words>
  <Characters>1608</Characters>
  <Application>Microsoft Office Outlook</Application>
  <DocSecurity>0</DocSecurity>
  <Lines>0</Lines>
  <Paragraphs>0</Paragraphs>
  <ScaleCrop>false</ScaleCrop>
  <Company>FING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 PARCIAL - 29/09/08</dc:title>
  <dc:subject/>
  <dc:creator>lcastro</dc:creator>
  <cp:keywords/>
  <dc:description/>
  <cp:lastModifiedBy>santina</cp:lastModifiedBy>
  <cp:revision>5</cp:revision>
  <cp:lastPrinted>2012-12-18T09:49:00Z</cp:lastPrinted>
  <dcterms:created xsi:type="dcterms:W3CDTF">2012-12-17T19:49:00Z</dcterms:created>
  <dcterms:modified xsi:type="dcterms:W3CDTF">2012-12-18T09:49:00Z</dcterms:modified>
</cp:coreProperties>
</file>