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AE13" w14:textId="77777777" w:rsidR="001154EE" w:rsidRDefault="001154EE" w:rsidP="001154EE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14:paraId="3C28CA79" w14:textId="77777777" w:rsidR="001154EE" w:rsidRPr="001154EE" w:rsidRDefault="001154EE" w:rsidP="001154EE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  <w:lang w:val="es-UY"/>
        </w:rPr>
      </w:pPr>
      <w:proofErr w:type="gramStart"/>
      <w:r w:rsidRPr="001154EE">
        <w:rPr>
          <w:rFonts w:ascii="Verdana" w:hAnsi="Verdana"/>
          <w:b/>
          <w:bCs/>
          <w:color w:val="000000"/>
          <w:sz w:val="20"/>
          <w:szCs w:val="20"/>
          <w:lang w:val="es-UY"/>
        </w:rPr>
        <w:t>3.1  VERSIÓN</w:t>
      </w:r>
      <w:proofErr w:type="gramEnd"/>
      <w:r w:rsidRPr="001154EE">
        <w:rPr>
          <w:rFonts w:ascii="Verdana" w:hAnsi="Verdana"/>
          <w:b/>
          <w:bCs/>
          <w:color w:val="000000"/>
          <w:sz w:val="20"/>
          <w:szCs w:val="20"/>
          <w:lang w:val="es-UY"/>
        </w:rPr>
        <w:t xml:space="preserve"> 1 (1994)</w:t>
      </w:r>
    </w:p>
    <w:p w14:paraId="03EC4992" w14:textId="3B8AF60E" w:rsidR="001154EE" w:rsidRPr="001154EE" w:rsidRDefault="001154EE" w:rsidP="001154EE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  <w:lang w:val="es-UY"/>
        </w:rPr>
      </w:pPr>
      <w:r w:rsidRPr="001154EE">
        <w:rPr>
          <w:rFonts w:ascii="Verdana" w:hAnsi="Verdana"/>
          <w:color w:val="000000"/>
          <w:sz w:val="20"/>
          <w:szCs w:val="20"/>
          <w:lang w:val="es-UY"/>
        </w:rPr>
        <w:t xml:space="preserve">La primera versión de la Recomendación UIT-R P.837 fue publicada el año 1994 y sigue el concepto desarrollado por Crane en [11], que consiste en trazar </w:t>
      </w:r>
      <w:proofErr w:type="spellStart"/>
      <w:r w:rsidRPr="001154EE">
        <w:rPr>
          <w:rFonts w:ascii="Verdana" w:hAnsi="Verdana"/>
          <w:color w:val="000000"/>
          <w:sz w:val="20"/>
          <w:szCs w:val="20"/>
          <w:lang w:val="es-UY"/>
        </w:rPr>
        <w:t>isogramas</w:t>
      </w:r>
      <w:proofErr w:type="spellEnd"/>
      <w:r w:rsidRPr="001154EE">
        <w:rPr>
          <w:rFonts w:ascii="Verdana" w:hAnsi="Verdana"/>
          <w:color w:val="000000"/>
          <w:sz w:val="20"/>
          <w:szCs w:val="20"/>
          <w:lang w:val="es-UY"/>
        </w:rPr>
        <w:t xml:space="preserve"> que dividen la Tierra en zonas climatológicas con características diferentes de intensidad de lluvia. Siguiendo este método, el modelo de la UIT-R propone una división en 15 zonas climatológicas que se muestran en la </w:t>
      </w:r>
      <w:hyperlink r:id="rId4" w:anchor="t1" w:history="1">
        <w:r w:rsidRPr="001154EE">
          <w:rPr>
            <w:rStyle w:val="Hipervnculo"/>
            <w:rFonts w:ascii="Verdana" w:hAnsi="Verdana"/>
            <w:sz w:val="20"/>
            <w:szCs w:val="20"/>
            <w:lang w:val="es-UY"/>
          </w:rPr>
          <w:t>Tabla 1</w:t>
        </w:r>
      </w:hyperlink>
      <w:r w:rsidRPr="001154EE">
        <w:rPr>
          <w:rFonts w:ascii="Verdana" w:hAnsi="Verdana"/>
          <w:color w:val="000000"/>
          <w:sz w:val="20"/>
          <w:szCs w:val="20"/>
          <w:lang w:val="es-UY"/>
        </w:rPr>
        <w:t>, junto con los valores de intensidad de lluvia y los porcentajes de tiempo en los que éstos se superan en un año, que permiten trazar las funciones </w:t>
      </w:r>
      <w:r w:rsidRPr="001154EE">
        <w:rPr>
          <w:rFonts w:ascii="Verdana" w:hAnsi="Verdana"/>
          <w:i/>
          <w:iCs/>
          <w:color w:val="000000"/>
          <w:sz w:val="20"/>
          <w:szCs w:val="20"/>
          <w:lang w:val="es-UY"/>
        </w:rPr>
        <w:t>P(R)</w:t>
      </w:r>
      <w:r w:rsidRPr="001154EE">
        <w:rPr>
          <w:rFonts w:ascii="Verdana" w:hAnsi="Verdana"/>
          <w:color w:val="000000"/>
          <w:sz w:val="20"/>
          <w:szCs w:val="20"/>
          <w:lang w:val="es-UY"/>
        </w:rPr>
        <w:t> similares a las de la </w:t>
      </w:r>
      <w:hyperlink r:id="rId5" w:anchor="f1" w:history="1">
        <w:r w:rsidRPr="001154EE">
          <w:rPr>
            <w:rStyle w:val="Hipervnculo"/>
            <w:rFonts w:ascii="Verdana" w:hAnsi="Verdana"/>
            <w:sz w:val="20"/>
            <w:szCs w:val="20"/>
            <w:lang w:val="es-UY"/>
          </w:rPr>
          <w:t>Figura 1</w:t>
        </w:r>
      </w:hyperlink>
      <w:r w:rsidRPr="001154EE">
        <w:rPr>
          <w:rFonts w:ascii="Verdana" w:hAnsi="Verdana"/>
          <w:color w:val="000000"/>
          <w:sz w:val="20"/>
          <w:szCs w:val="20"/>
          <w:lang w:val="es-UY"/>
        </w:rPr>
        <w:t> para cada zona. La </w:t>
      </w:r>
      <w:hyperlink r:id="rId6" w:anchor="f2" w:history="1">
        <w:r w:rsidRPr="001154EE">
          <w:rPr>
            <w:rStyle w:val="Hipervnculo"/>
            <w:rFonts w:ascii="Verdana" w:hAnsi="Verdana"/>
            <w:sz w:val="20"/>
            <w:szCs w:val="20"/>
            <w:lang w:val="es-UY"/>
          </w:rPr>
          <w:t>Figura 2</w:t>
        </w:r>
      </w:hyperlink>
      <w:r w:rsidRPr="001154EE">
        <w:rPr>
          <w:rFonts w:ascii="Verdana" w:hAnsi="Verdana"/>
          <w:color w:val="000000"/>
          <w:sz w:val="20"/>
          <w:szCs w:val="20"/>
          <w:lang w:val="es-UY"/>
        </w:rPr>
        <w:t xml:space="preserve"> muestra las zonas correspondientes a América del Sur </w:t>
      </w:r>
    </w:p>
    <w:p w14:paraId="7B67E56D" w14:textId="7B3446F2" w:rsidR="001154EE" w:rsidRDefault="001154EE" w:rsidP="001154EE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1154EE">
        <w:rPr>
          <w:rFonts w:ascii="Verdana" w:hAnsi="Verdana"/>
          <w:color w:val="000000"/>
          <w:sz w:val="20"/>
          <w:szCs w:val="20"/>
          <w:lang w:val="es-UY"/>
        </w:rPr>
        <w:br/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AEC63C2" wp14:editId="7D9B8669">
            <wp:extent cx="5612130" cy="16249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81C7" w14:textId="77777777" w:rsidR="001154EE" w:rsidRDefault="001154EE" w:rsidP="001154EE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254A0CF" w14:textId="19C73D61" w:rsidR="001154EE" w:rsidRDefault="001154EE" w:rsidP="001154EE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f2"/>
      <w:bookmarkEnd w:id="0"/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9BBF9B8" wp14:editId="0FAA77EB">
            <wp:extent cx="4562475" cy="3467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0628" w14:textId="77777777" w:rsidR="001154EE" w:rsidRPr="001154EE" w:rsidRDefault="001154EE" w:rsidP="001154EE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  <w:lang w:val="es-UY"/>
        </w:rPr>
      </w:pPr>
      <w:r w:rsidRPr="001154EE">
        <w:rPr>
          <w:rFonts w:ascii="Verdana" w:hAnsi="Verdana"/>
          <w:color w:val="000000"/>
          <w:sz w:val="20"/>
          <w:szCs w:val="20"/>
          <w:lang w:val="es-UY"/>
        </w:rPr>
        <w:lastRenderedPageBreak/>
        <w:t>Este método, al igual que el de Crane, fue desarrollado en base a datos de registros pluviométricos a nivel mundial, sin embargo, su exactitud está limitada por el número de estaciones que utilizó, su ubicación – generalmente se encontraban en el hemisferio norte -, la cantidad de años de medida disponibles, y la homogeneidad en la resolución temporal utilizada en la adquisición de las medidas. Pese a estas fuentes de incertidumbre, este método es uno de los más utilizados en ingeniería para obtener el valor de </w:t>
      </w:r>
      <w:r w:rsidRPr="001154EE">
        <w:rPr>
          <w:rFonts w:ascii="Verdana" w:hAnsi="Verdana"/>
          <w:i/>
          <w:iCs/>
          <w:color w:val="000000"/>
          <w:sz w:val="20"/>
          <w:szCs w:val="20"/>
          <w:lang w:val="es-UY"/>
        </w:rPr>
        <w:t>R</w:t>
      </w:r>
      <w:r w:rsidRPr="001154EE">
        <w:rPr>
          <w:rFonts w:ascii="Verdana" w:hAnsi="Verdana"/>
          <w:i/>
          <w:iCs/>
          <w:color w:val="000000"/>
          <w:sz w:val="20"/>
          <w:szCs w:val="20"/>
          <w:vertAlign w:val="subscript"/>
          <w:lang w:val="es-UY"/>
        </w:rPr>
        <w:t>0.01</w:t>
      </w:r>
      <w:r w:rsidRPr="001154EE">
        <w:rPr>
          <w:rFonts w:ascii="Verdana" w:hAnsi="Verdana"/>
          <w:color w:val="000000"/>
          <w:sz w:val="20"/>
          <w:szCs w:val="20"/>
          <w:lang w:val="es-UY"/>
        </w:rPr>
        <w:t> y </w:t>
      </w:r>
      <w:r w:rsidRPr="001154EE">
        <w:rPr>
          <w:rFonts w:ascii="Verdana" w:hAnsi="Verdana"/>
          <w:i/>
          <w:iCs/>
          <w:color w:val="000000"/>
          <w:sz w:val="20"/>
          <w:szCs w:val="20"/>
          <w:lang w:val="es-UY"/>
        </w:rPr>
        <w:t>A</w:t>
      </w:r>
      <w:r w:rsidRPr="001154EE">
        <w:rPr>
          <w:rFonts w:ascii="Verdana" w:hAnsi="Verdana"/>
          <w:i/>
          <w:iCs/>
          <w:color w:val="000000"/>
          <w:sz w:val="20"/>
          <w:szCs w:val="20"/>
          <w:vertAlign w:val="subscript"/>
          <w:lang w:val="es-UY"/>
        </w:rPr>
        <w:t>0.01</w:t>
      </w:r>
      <w:r w:rsidRPr="001154EE">
        <w:rPr>
          <w:rFonts w:ascii="Verdana" w:hAnsi="Verdana"/>
          <w:color w:val="000000"/>
          <w:sz w:val="20"/>
          <w:szCs w:val="20"/>
          <w:lang w:val="es-UY"/>
        </w:rPr>
        <w:t>.</w:t>
      </w:r>
    </w:p>
    <w:p w14:paraId="04387D2F" w14:textId="77777777" w:rsidR="00971284" w:rsidRPr="001154EE" w:rsidRDefault="00971284">
      <w:pPr>
        <w:rPr>
          <w:lang w:val="es-UY"/>
        </w:rPr>
      </w:pPr>
    </w:p>
    <w:sectPr w:rsidR="00971284" w:rsidRPr="001154EE" w:rsidSect="004F3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EE"/>
    <w:rsid w:val="001154EE"/>
    <w:rsid w:val="004F3FB0"/>
    <w:rsid w:val="009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D657"/>
  <w15:chartTrackingRefBased/>
  <w15:docId w15:val="{B3CA64DD-DD21-408E-8D37-160E151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15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org.bo/scielo.php?script=sci_arttext&amp;pid=S2518-44312018000100006" TargetMode="External"/><Relationship Id="rId5" Type="http://schemas.openxmlformats.org/officeDocument/2006/relationships/hyperlink" Target="http://www.scielo.org.bo/scielo.php?script=sci_arttext&amp;pid=S2518-44312018000100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ielo.org.bo/scielo.php?script=sci_arttext&amp;pid=S2518-44312018000100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JOSE</dc:creator>
  <cp:keywords/>
  <dc:description/>
  <cp:lastModifiedBy>ACUNA JOSE</cp:lastModifiedBy>
  <cp:revision>1</cp:revision>
  <dcterms:created xsi:type="dcterms:W3CDTF">2020-12-14T22:54:00Z</dcterms:created>
  <dcterms:modified xsi:type="dcterms:W3CDTF">2020-12-14T22:55:00Z</dcterms:modified>
</cp:coreProperties>
</file>