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57D" w:rsidRDefault="009F2F24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Estadística</w:t>
      </w:r>
      <w:r w:rsidR="00FB02B5" w:rsidRPr="00FB02B5">
        <w:rPr>
          <w:b/>
          <w:sz w:val="32"/>
          <w:szCs w:val="32"/>
          <w:lang w:val="es-ES"/>
        </w:rPr>
        <w:t xml:space="preserve"> en S</w:t>
      </w:r>
      <w:r w:rsidR="00553A0F">
        <w:rPr>
          <w:b/>
          <w:sz w:val="32"/>
          <w:szCs w:val="32"/>
          <w:lang w:val="es-ES"/>
        </w:rPr>
        <w:t>ervicio T</w:t>
      </w:r>
      <w:r w:rsidR="00FB02B5" w:rsidRPr="00FB02B5">
        <w:rPr>
          <w:b/>
          <w:sz w:val="32"/>
          <w:szCs w:val="32"/>
          <w:lang w:val="es-ES"/>
        </w:rPr>
        <w:t>écnico</w:t>
      </w:r>
      <w:r w:rsidR="00B9630C">
        <w:rPr>
          <w:b/>
          <w:sz w:val="32"/>
          <w:szCs w:val="32"/>
          <w:lang w:val="es-ES"/>
        </w:rPr>
        <w:t xml:space="preserve"> </w:t>
      </w:r>
    </w:p>
    <w:p w:rsidR="00F46587" w:rsidRPr="00D178E0" w:rsidRDefault="00F46587" w:rsidP="00F46587">
      <w:pPr>
        <w:spacing w:after="120" w:line="240" w:lineRule="auto"/>
        <w:rPr>
          <w:b/>
          <w:sz w:val="24"/>
          <w:szCs w:val="24"/>
          <w:lang w:val="es-ES"/>
        </w:rPr>
      </w:pPr>
      <w:r w:rsidRPr="00D178E0">
        <w:rPr>
          <w:b/>
          <w:sz w:val="24"/>
          <w:szCs w:val="24"/>
          <w:lang w:val="es-ES"/>
        </w:rPr>
        <w:t>Objetivo:</w:t>
      </w:r>
    </w:p>
    <w:p w:rsidR="00F46587" w:rsidRDefault="00F46587" w:rsidP="00F46587">
      <w:pPr>
        <w:spacing w:after="120" w:line="240" w:lineRule="auto"/>
        <w:rPr>
          <w:lang w:val="es-ES"/>
        </w:rPr>
      </w:pPr>
      <w:r w:rsidRPr="00F46587">
        <w:rPr>
          <w:lang w:val="es-ES"/>
        </w:rPr>
        <w:t xml:space="preserve">La estadística se </w:t>
      </w:r>
      <w:r w:rsidR="008A5955">
        <w:rPr>
          <w:lang w:val="es-ES"/>
        </w:rPr>
        <w:t>realiza</w:t>
      </w:r>
      <w:r w:rsidRPr="00F46587">
        <w:rPr>
          <w:lang w:val="es-ES"/>
        </w:rPr>
        <w:t xml:space="preserve"> con el objetivo de evaluar la calidad de los servicios y de </w:t>
      </w:r>
      <w:r>
        <w:rPr>
          <w:lang w:val="es-ES"/>
        </w:rPr>
        <w:t>los</w:t>
      </w:r>
      <w:r w:rsidR="008A5955">
        <w:rPr>
          <w:lang w:val="es-ES"/>
        </w:rPr>
        <w:t xml:space="preserve"> equipos, así como los costos asociados al Servicio Técnico.</w:t>
      </w:r>
    </w:p>
    <w:p w:rsidR="00E91F09" w:rsidRDefault="00E91F09" w:rsidP="00F46587">
      <w:pPr>
        <w:spacing w:after="120" w:line="240" w:lineRule="auto"/>
        <w:rPr>
          <w:lang w:val="es-ES"/>
        </w:rPr>
      </w:pPr>
    </w:p>
    <w:p w:rsidR="00E91F09" w:rsidRDefault="00E91F09" w:rsidP="00F46587">
      <w:pPr>
        <w:spacing w:after="120" w:line="240" w:lineRule="auto"/>
        <w:rPr>
          <w:lang w:val="es-ES"/>
        </w:rPr>
      </w:pPr>
      <w:r>
        <w:rPr>
          <w:lang w:val="es-ES"/>
        </w:rPr>
        <w:t>Antes de proseguir, es importante definir varios términos que se manejan en el tema:</w:t>
      </w:r>
    </w:p>
    <w:p w:rsidR="00E91F09" w:rsidRPr="00F46587" w:rsidRDefault="00E91F09" w:rsidP="00F46587">
      <w:pPr>
        <w:spacing w:after="120" w:line="240" w:lineRule="auto"/>
        <w:rPr>
          <w:lang w:val="es-ES"/>
        </w:rPr>
      </w:pPr>
    </w:p>
    <w:p w:rsidR="00712FEF" w:rsidRPr="00D178E0" w:rsidRDefault="00712FEF" w:rsidP="00FB02B5">
      <w:pPr>
        <w:spacing w:after="120" w:line="240" w:lineRule="auto"/>
        <w:rPr>
          <w:b/>
          <w:sz w:val="24"/>
          <w:szCs w:val="24"/>
          <w:lang w:val="es-ES"/>
        </w:rPr>
      </w:pPr>
      <w:r w:rsidRPr="00D178E0">
        <w:rPr>
          <w:b/>
          <w:sz w:val="24"/>
          <w:szCs w:val="24"/>
          <w:lang w:val="es-ES"/>
        </w:rPr>
        <w:t>Sistema:</w:t>
      </w:r>
    </w:p>
    <w:p w:rsidR="00E647A7" w:rsidRDefault="00712FEF" w:rsidP="00FB02B5">
      <w:pPr>
        <w:spacing w:after="120" w:line="240" w:lineRule="auto"/>
        <w:rPr>
          <w:lang w:val="es-ES"/>
        </w:rPr>
      </w:pPr>
      <w:r w:rsidRPr="00712FEF">
        <w:rPr>
          <w:lang w:val="es-ES"/>
        </w:rPr>
        <w:t>Instrumento, equipo o</w:t>
      </w:r>
      <w:r w:rsidR="00E647A7">
        <w:rPr>
          <w:lang w:val="es-ES"/>
        </w:rPr>
        <w:t xml:space="preserve"> un conjunto de equipos que cumple</w:t>
      </w:r>
      <w:r w:rsidR="00E91F09">
        <w:rPr>
          <w:lang w:val="es-ES"/>
        </w:rPr>
        <w:t>/n</w:t>
      </w:r>
      <w:r w:rsidRPr="00712FEF">
        <w:rPr>
          <w:lang w:val="es-ES"/>
        </w:rPr>
        <w:t xml:space="preserve"> una </w:t>
      </w:r>
      <w:r w:rsidR="00EF4CD0">
        <w:rPr>
          <w:lang w:val="es-ES"/>
        </w:rPr>
        <w:t>o más funciones</w:t>
      </w:r>
      <w:r w:rsidRPr="00712FEF">
        <w:rPr>
          <w:lang w:val="es-ES"/>
        </w:rPr>
        <w:t>.</w:t>
      </w:r>
      <w:r w:rsidR="00E647A7">
        <w:rPr>
          <w:lang w:val="es-ES"/>
        </w:rPr>
        <w:t xml:space="preserve"> </w:t>
      </w:r>
    </w:p>
    <w:p w:rsidR="002C3EA0" w:rsidRPr="00D178E0" w:rsidRDefault="002C3EA0" w:rsidP="00FB02B5">
      <w:pPr>
        <w:spacing w:after="120" w:line="240" w:lineRule="auto"/>
        <w:rPr>
          <w:b/>
          <w:sz w:val="24"/>
          <w:szCs w:val="24"/>
          <w:lang w:val="es-ES"/>
        </w:rPr>
      </w:pPr>
      <w:r w:rsidRPr="00D178E0">
        <w:rPr>
          <w:b/>
          <w:sz w:val="24"/>
          <w:szCs w:val="24"/>
          <w:lang w:val="es-ES"/>
        </w:rPr>
        <w:t>Sistema activo:</w:t>
      </w:r>
    </w:p>
    <w:p w:rsidR="002C3EA0" w:rsidRDefault="00712FEF">
      <w:pPr>
        <w:rPr>
          <w:lang w:val="es-ES"/>
        </w:rPr>
      </w:pPr>
      <w:r>
        <w:rPr>
          <w:lang w:val="es-ES"/>
        </w:rPr>
        <w:t>Un sistema está activo s</w:t>
      </w:r>
      <w:r w:rsidR="002C3EA0">
        <w:rPr>
          <w:lang w:val="es-ES"/>
        </w:rPr>
        <w:t>i tiene un caso de Instalación</w:t>
      </w:r>
      <w:r>
        <w:rPr>
          <w:lang w:val="es-ES"/>
        </w:rPr>
        <w:t xml:space="preserve"> creado, </w:t>
      </w:r>
      <w:r w:rsidR="002C3EA0">
        <w:rPr>
          <w:lang w:val="es-ES"/>
        </w:rPr>
        <w:t xml:space="preserve">no tiene uno de desinstalación y </w:t>
      </w:r>
      <w:r w:rsidR="00EF4CD0">
        <w:rPr>
          <w:lang w:val="es-ES"/>
        </w:rPr>
        <w:t>que haya habido</w:t>
      </w:r>
      <w:r w:rsidR="002C3EA0">
        <w:rPr>
          <w:lang w:val="es-ES"/>
        </w:rPr>
        <w:t xml:space="preserve"> al menos </w:t>
      </w:r>
      <w:r w:rsidR="0013732C">
        <w:rPr>
          <w:lang w:val="es-ES"/>
        </w:rPr>
        <w:t>un (1)</w:t>
      </w:r>
      <w:r w:rsidR="002C3EA0">
        <w:rPr>
          <w:lang w:val="es-ES"/>
        </w:rPr>
        <w:t xml:space="preserve"> caso de </w:t>
      </w:r>
      <w:r>
        <w:rPr>
          <w:lang w:val="es-ES"/>
        </w:rPr>
        <w:t>actividad</w:t>
      </w:r>
      <w:r w:rsidR="002C3EA0">
        <w:rPr>
          <w:lang w:val="es-ES"/>
        </w:rPr>
        <w:t xml:space="preserve"> técnica</w:t>
      </w:r>
      <w:r>
        <w:rPr>
          <w:lang w:val="es-ES"/>
        </w:rPr>
        <w:t xml:space="preserve"> en los últimos 2 años</w:t>
      </w:r>
      <w:r w:rsidR="002C3EA0">
        <w:rPr>
          <w:lang w:val="es-ES"/>
        </w:rPr>
        <w:t>.</w:t>
      </w:r>
      <w:r w:rsidR="00692745">
        <w:rPr>
          <w:lang w:val="es-ES"/>
        </w:rPr>
        <w:t xml:space="preserve"> </w:t>
      </w:r>
    </w:p>
    <w:p w:rsidR="002C3EA0" w:rsidRPr="00D178E0" w:rsidRDefault="002C3EA0" w:rsidP="00FB02B5">
      <w:pPr>
        <w:spacing w:after="120" w:line="240" w:lineRule="auto"/>
        <w:rPr>
          <w:b/>
          <w:sz w:val="24"/>
          <w:szCs w:val="24"/>
          <w:lang w:val="es-ES"/>
        </w:rPr>
      </w:pPr>
      <w:r w:rsidRPr="00D178E0">
        <w:rPr>
          <w:b/>
          <w:sz w:val="24"/>
          <w:szCs w:val="24"/>
          <w:lang w:val="es-ES"/>
        </w:rPr>
        <w:t>Base instalada:</w:t>
      </w:r>
    </w:p>
    <w:p w:rsidR="00692745" w:rsidRDefault="008A5955">
      <w:pPr>
        <w:rPr>
          <w:lang w:val="es-ES"/>
        </w:rPr>
      </w:pPr>
      <w:r>
        <w:rPr>
          <w:lang w:val="es-ES"/>
        </w:rPr>
        <w:t>Lista que i</w:t>
      </w:r>
      <w:r w:rsidR="002C3EA0">
        <w:rPr>
          <w:lang w:val="es-ES"/>
        </w:rPr>
        <w:t>ncluye todos los sistemas activos. Se sub-divide entre las distintas líneas y modelos.</w:t>
      </w:r>
      <w:r w:rsidR="00E91F09">
        <w:rPr>
          <w:lang w:val="es-ES"/>
        </w:rPr>
        <w:br/>
        <w:t>Puede extraerse del inventario de equipos.</w:t>
      </w:r>
    </w:p>
    <w:p w:rsidR="00111710" w:rsidRPr="00D178E0" w:rsidRDefault="00111710" w:rsidP="00FB02B5">
      <w:pPr>
        <w:spacing w:after="120" w:line="240" w:lineRule="auto"/>
        <w:rPr>
          <w:b/>
          <w:sz w:val="24"/>
          <w:szCs w:val="24"/>
          <w:lang w:val="es-ES"/>
        </w:rPr>
      </w:pPr>
      <w:r w:rsidRPr="00D178E0">
        <w:rPr>
          <w:b/>
          <w:sz w:val="24"/>
          <w:szCs w:val="24"/>
          <w:lang w:val="es-ES"/>
        </w:rPr>
        <w:t xml:space="preserve">Grupos que prestan el Servicio al Cliente: </w:t>
      </w:r>
    </w:p>
    <w:p w:rsidR="00EC4768" w:rsidRPr="00EC4768" w:rsidRDefault="00EC4768">
      <w:pPr>
        <w:rPr>
          <w:lang w:val="es-ES"/>
        </w:rPr>
      </w:pPr>
      <w:r w:rsidRPr="00EC4768">
        <w:rPr>
          <w:lang w:val="es-ES"/>
        </w:rPr>
        <w:t xml:space="preserve">Uno de ellos, </w:t>
      </w:r>
      <w:r>
        <w:rPr>
          <w:lang w:val="es-ES"/>
        </w:rPr>
        <w:t>Servicio Técnico, es mandatorio</w:t>
      </w:r>
      <w:r w:rsidRPr="00EC4768">
        <w:rPr>
          <w:lang w:val="es-ES"/>
        </w:rPr>
        <w:t xml:space="preserve">, los otros son </w:t>
      </w:r>
      <w:r>
        <w:rPr>
          <w:lang w:val="es-ES"/>
        </w:rPr>
        <w:t xml:space="preserve">opcionales </w:t>
      </w:r>
      <w:r w:rsidRPr="00EC4768">
        <w:rPr>
          <w:lang w:val="es-ES"/>
        </w:rPr>
        <w:t>y dependen del rubro en que se desempeñan los equipos que se asisten.</w:t>
      </w:r>
      <w:r w:rsidR="008A5955">
        <w:rPr>
          <w:lang w:val="es-ES"/>
        </w:rPr>
        <w:t xml:space="preserve"> Por ejemplo, Aplicaciones e </w:t>
      </w:r>
      <w:proofErr w:type="spellStart"/>
      <w:r w:rsidR="008A5955">
        <w:rPr>
          <w:lang w:val="es-ES"/>
        </w:rPr>
        <w:t>IT</w:t>
      </w:r>
      <w:proofErr w:type="spellEnd"/>
      <w:r w:rsidR="008A5955">
        <w:rPr>
          <w:lang w:val="es-ES"/>
        </w:rPr>
        <w:t>.</w:t>
      </w:r>
    </w:p>
    <w:p w:rsidR="00111710" w:rsidRDefault="00111710">
      <w:pPr>
        <w:rPr>
          <w:lang w:val="es-ES"/>
        </w:rPr>
      </w:pPr>
      <w:r w:rsidRPr="00D178E0">
        <w:rPr>
          <w:b/>
          <w:sz w:val="24"/>
          <w:szCs w:val="24"/>
          <w:lang w:val="es-ES"/>
        </w:rPr>
        <w:t>Servicio Técnico</w:t>
      </w:r>
      <w:r>
        <w:rPr>
          <w:lang w:val="es-ES"/>
        </w:rPr>
        <w:t>:</w:t>
      </w:r>
      <w:r w:rsidR="009F2F24">
        <w:rPr>
          <w:lang w:val="es-ES"/>
        </w:rPr>
        <w:t xml:space="preserve"> </w:t>
      </w:r>
      <w:r w:rsidR="008A5955">
        <w:rPr>
          <w:lang w:val="es-ES"/>
        </w:rPr>
        <w:br/>
      </w:r>
      <w:r w:rsidR="00E91F09" w:rsidRPr="00E91F09">
        <w:rPr>
          <w:lang w:val="es-ES"/>
        </w:rPr>
        <w:t>De</w:t>
      </w:r>
      <w:r w:rsidR="00E91F09">
        <w:rPr>
          <w:b/>
          <w:lang w:val="es-ES"/>
        </w:rPr>
        <w:t xml:space="preserve"> </w:t>
      </w:r>
      <w:r w:rsidR="008A5955" w:rsidRPr="00EF4CD0">
        <w:rPr>
          <w:b/>
          <w:lang w:val="es-ES"/>
        </w:rPr>
        <w:t>HW</w:t>
      </w:r>
      <w:r w:rsidR="009F2F24" w:rsidRPr="00EF4CD0">
        <w:rPr>
          <w:b/>
          <w:lang w:val="es-ES"/>
        </w:rPr>
        <w:t xml:space="preserve"> y SW</w:t>
      </w:r>
      <w:r w:rsidR="00E91F09">
        <w:rPr>
          <w:lang w:val="es-ES"/>
        </w:rPr>
        <w:t>. S</w:t>
      </w:r>
      <w:r w:rsidR="008A5955">
        <w:rPr>
          <w:lang w:val="es-ES"/>
        </w:rPr>
        <w:t>on</w:t>
      </w:r>
      <w:r>
        <w:rPr>
          <w:lang w:val="es-ES"/>
        </w:rPr>
        <w:t xml:space="preserve"> quienes conocen técnicamente los equipos y los mantienen funcionando.</w:t>
      </w:r>
    </w:p>
    <w:p w:rsidR="00111710" w:rsidRDefault="00111710">
      <w:pPr>
        <w:rPr>
          <w:lang w:val="es-ES"/>
        </w:rPr>
      </w:pPr>
      <w:r w:rsidRPr="00EC4768">
        <w:rPr>
          <w:b/>
          <w:lang w:val="es-ES"/>
        </w:rPr>
        <w:t>Aplicaciones</w:t>
      </w:r>
      <w:r>
        <w:rPr>
          <w:lang w:val="es-ES"/>
        </w:rPr>
        <w:t xml:space="preserve">: </w:t>
      </w:r>
      <w:r w:rsidR="00E91F09">
        <w:rPr>
          <w:lang w:val="es-ES"/>
        </w:rPr>
        <w:t>Son q</w:t>
      </w:r>
      <w:r w:rsidR="00EC4768">
        <w:rPr>
          <w:lang w:val="es-ES"/>
        </w:rPr>
        <w:t xml:space="preserve">uienes conocen el </w:t>
      </w:r>
      <w:r w:rsidR="00EC4768" w:rsidRPr="00E91F09">
        <w:rPr>
          <w:i/>
          <w:lang w:val="es-ES"/>
        </w:rPr>
        <w:t>uso</w:t>
      </w:r>
      <w:r w:rsidR="00EC4768">
        <w:rPr>
          <w:lang w:val="es-ES"/>
        </w:rPr>
        <w:t xml:space="preserve"> de los equipos, sus distintas formas de trabajo (técnicas), la interacción con el paciente o sus muestras, sus consumibles, sus accesorios y dan soporte a los operadores. Entrenan a los operadores, resuelven problemas de uso de los equipos y de los sistemas de información a los que éstos está</w:t>
      </w:r>
      <w:r w:rsidR="006564CA">
        <w:rPr>
          <w:lang w:val="es-ES"/>
        </w:rPr>
        <w:t>n</w:t>
      </w:r>
      <w:r w:rsidR="00EC4768">
        <w:rPr>
          <w:lang w:val="es-ES"/>
        </w:rPr>
        <w:t xml:space="preserve">  conectados.</w:t>
      </w:r>
    </w:p>
    <w:p w:rsidR="00EC4768" w:rsidRDefault="00EC4768">
      <w:pPr>
        <w:rPr>
          <w:lang w:val="es-ES"/>
        </w:rPr>
      </w:pPr>
      <w:proofErr w:type="spellStart"/>
      <w:r w:rsidRPr="00EC4768">
        <w:rPr>
          <w:b/>
          <w:lang w:val="es-ES"/>
        </w:rPr>
        <w:t>IT</w:t>
      </w:r>
      <w:proofErr w:type="spellEnd"/>
      <w:r w:rsidR="00E91F09">
        <w:rPr>
          <w:lang w:val="es-ES"/>
        </w:rPr>
        <w:t>: Son q</w:t>
      </w:r>
      <w:r>
        <w:rPr>
          <w:lang w:val="es-ES"/>
        </w:rPr>
        <w:t>uienes conocen los sistemas informáticos qu</w:t>
      </w:r>
      <w:r w:rsidR="006564CA">
        <w:rPr>
          <w:lang w:val="es-ES"/>
        </w:rPr>
        <w:t xml:space="preserve">e se conectan a los </w:t>
      </w:r>
      <w:r>
        <w:rPr>
          <w:lang w:val="es-ES"/>
        </w:rPr>
        <w:t>equipos</w:t>
      </w:r>
      <w:r w:rsidR="006564CA">
        <w:rPr>
          <w:lang w:val="es-ES"/>
        </w:rPr>
        <w:t xml:space="preserve">. </w:t>
      </w:r>
      <w:r w:rsidR="008A5955">
        <w:rPr>
          <w:lang w:val="es-ES"/>
        </w:rPr>
        <w:t xml:space="preserve">Para dar información a usuarios finales y/o dar órdenes a los equipos. Configuran los sistemas a la necesidad del cliente. </w:t>
      </w:r>
      <w:r w:rsidR="006564CA">
        <w:rPr>
          <w:lang w:val="es-ES"/>
        </w:rPr>
        <w:t xml:space="preserve">Por ejemplo: LIS (Sistema de Información del Laboratorio) y </w:t>
      </w:r>
      <w:proofErr w:type="spellStart"/>
      <w:r w:rsidR="006564CA">
        <w:rPr>
          <w:lang w:val="es-ES"/>
        </w:rPr>
        <w:t>HIS</w:t>
      </w:r>
      <w:proofErr w:type="spellEnd"/>
      <w:r w:rsidR="006564CA">
        <w:rPr>
          <w:lang w:val="es-ES"/>
        </w:rPr>
        <w:t xml:space="preserve"> (Sistema de Información del Hospital). Insta</w:t>
      </w:r>
      <w:r w:rsidR="008A5955">
        <w:rPr>
          <w:lang w:val="es-ES"/>
        </w:rPr>
        <w:t>lan los sistemas, los mantienen y</w:t>
      </w:r>
      <w:r w:rsidR="006564CA">
        <w:rPr>
          <w:lang w:val="es-ES"/>
        </w:rPr>
        <w:t xml:space="preserve"> resuelven problemas.</w:t>
      </w:r>
    </w:p>
    <w:p w:rsidR="003F536B" w:rsidRPr="00D178E0" w:rsidRDefault="003F536B" w:rsidP="00FB02B5">
      <w:pPr>
        <w:spacing w:after="120" w:line="240" w:lineRule="auto"/>
        <w:rPr>
          <w:b/>
          <w:sz w:val="24"/>
          <w:szCs w:val="24"/>
          <w:lang w:val="es-ES"/>
        </w:rPr>
      </w:pPr>
      <w:r w:rsidRPr="00D178E0">
        <w:rPr>
          <w:b/>
          <w:sz w:val="24"/>
          <w:szCs w:val="24"/>
          <w:lang w:val="es-ES"/>
        </w:rPr>
        <w:t>Actividad</w:t>
      </w:r>
      <w:r w:rsidR="008A5955">
        <w:rPr>
          <w:b/>
          <w:sz w:val="24"/>
          <w:szCs w:val="24"/>
          <w:lang w:val="es-ES"/>
        </w:rPr>
        <w:t>es</w:t>
      </w:r>
      <w:r w:rsidRPr="00D178E0">
        <w:rPr>
          <w:b/>
          <w:sz w:val="24"/>
          <w:szCs w:val="24"/>
          <w:lang w:val="es-ES"/>
        </w:rPr>
        <w:t xml:space="preserve"> de Servicio</w:t>
      </w:r>
    </w:p>
    <w:p w:rsidR="003D2E5C" w:rsidRDefault="00EF4CD0" w:rsidP="007A0CF9">
      <w:r>
        <w:t xml:space="preserve">Las distintas actividades que realiza un Servicio Técnico para responder a acuerdos (ej. Instalación), problemas (quejas, reclamos o llamados) o consultas del cliente. </w:t>
      </w:r>
      <w:r>
        <w:br/>
      </w:r>
      <w:r w:rsidR="004B6C0E">
        <w:t xml:space="preserve">Para lo que sigue, </w:t>
      </w:r>
      <w:r>
        <w:t>tenga</w:t>
      </w:r>
      <w:r w:rsidR="004B6C0E">
        <w:t xml:space="preserve"> como referencia la tabla </w:t>
      </w:r>
      <w:r w:rsidR="003D2E5C">
        <w:t xml:space="preserve">SAG_SAC.xls </w:t>
      </w:r>
      <w:r w:rsidR="004B6C0E">
        <w:t xml:space="preserve">de </w:t>
      </w:r>
      <w:r>
        <w:t xml:space="preserve">Grupos de actividades </w:t>
      </w:r>
      <w:r w:rsidR="003D2E5C">
        <w:t>vs</w:t>
      </w:r>
      <w:r>
        <w:t xml:space="preserve"> </w:t>
      </w:r>
      <w:r w:rsidR="003D2E5C">
        <w:t>Juegos de Actividades.</w:t>
      </w:r>
      <w:r>
        <w:t xml:space="preserve"> </w:t>
      </w:r>
      <w:r>
        <w:br/>
      </w:r>
      <w:r w:rsidRPr="00EF4CD0">
        <w:rPr>
          <w:b/>
          <w:i/>
        </w:rPr>
        <w:t>Grupos de Actividades</w:t>
      </w:r>
      <w:r>
        <w:rPr>
          <w:i/>
        </w:rPr>
        <w:t xml:space="preserve"> (</w:t>
      </w:r>
      <w:proofErr w:type="spellStart"/>
      <w:r>
        <w:rPr>
          <w:i/>
        </w:rPr>
        <w:t>SAG</w:t>
      </w:r>
      <w:proofErr w:type="spellEnd"/>
      <w:r>
        <w:rPr>
          <w:i/>
        </w:rPr>
        <w:t>)</w:t>
      </w:r>
      <w:r>
        <w:t xml:space="preserve">, por ej. </w:t>
      </w:r>
      <w:r w:rsidRPr="008A5955">
        <w:rPr>
          <w:sz w:val="16"/>
          <w:szCs w:val="16"/>
        </w:rPr>
        <w:t xml:space="preserve">Call Center, Instalación, Capacitación, </w:t>
      </w:r>
      <w:proofErr w:type="spellStart"/>
      <w:r w:rsidRPr="008A5955">
        <w:rPr>
          <w:sz w:val="16"/>
          <w:szCs w:val="16"/>
        </w:rPr>
        <w:t>Mant</w:t>
      </w:r>
      <w:proofErr w:type="spellEnd"/>
      <w:r w:rsidRPr="008A5955">
        <w:rPr>
          <w:sz w:val="16"/>
          <w:szCs w:val="16"/>
        </w:rPr>
        <w:t xml:space="preserve">. Preventivo, </w:t>
      </w:r>
      <w:proofErr w:type="spellStart"/>
      <w:r w:rsidRPr="008A5955">
        <w:rPr>
          <w:sz w:val="16"/>
          <w:szCs w:val="16"/>
        </w:rPr>
        <w:t>Mant</w:t>
      </w:r>
      <w:proofErr w:type="spellEnd"/>
      <w:r w:rsidRPr="008A5955">
        <w:rPr>
          <w:sz w:val="16"/>
          <w:szCs w:val="16"/>
        </w:rPr>
        <w:t xml:space="preserve">. Correctivo, Taller, </w:t>
      </w:r>
      <w:proofErr w:type="gramStart"/>
      <w:r w:rsidRPr="008A5955">
        <w:rPr>
          <w:sz w:val="16"/>
          <w:szCs w:val="16"/>
        </w:rPr>
        <w:t>Modificaciones ,</w:t>
      </w:r>
      <w:proofErr w:type="gramEnd"/>
      <w:r w:rsidRPr="008A5955">
        <w:rPr>
          <w:sz w:val="16"/>
          <w:szCs w:val="16"/>
        </w:rPr>
        <w:t xml:space="preserve"> Misceláneos, etc.</w:t>
      </w:r>
      <w:r>
        <w:t xml:space="preserve">  </w:t>
      </w:r>
      <w:r w:rsidR="003D2E5C">
        <w:t xml:space="preserve">Y dentro de cada grupo hay </w:t>
      </w:r>
      <w:r>
        <w:br/>
      </w:r>
      <w:r w:rsidRPr="003D2E5C">
        <w:rPr>
          <w:b/>
        </w:rPr>
        <w:t>Actividades</w:t>
      </w:r>
      <w:r w:rsidR="003D2E5C">
        <w:rPr>
          <w:b/>
        </w:rPr>
        <w:t xml:space="preserve">, </w:t>
      </w:r>
      <w:r w:rsidR="003D2E5C" w:rsidRPr="003D2E5C">
        <w:t>cada una con su</w:t>
      </w:r>
      <w:r w:rsidR="0047319D">
        <w:t xml:space="preserve"> código</w:t>
      </w:r>
      <w:r w:rsidR="008A5955">
        <w:t xml:space="preserve">, un nombre </w:t>
      </w:r>
      <w:r w:rsidR="000E35A2">
        <w:t>y una definición</w:t>
      </w:r>
      <w:r w:rsidR="0047319D">
        <w:t>.</w:t>
      </w:r>
      <w:r w:rsidR="003F536B">
        <w:t xml:space="preserve"> </w:t>
      </w:r>
      <w:proofErr w:type="gramStart"/>
      <w:r w:rsidR="003D2E5C">
        <w:t>por</w:t>
      </w:r>
      <w:proofErr w:type="gramEnd"/>
      <w:r w:rsidR="003D2E5C">
        <w:t xml:space="preserve"> ej. </w:t>
      </w:r>
      <w:proofErr w:type="spellStart"/>
      <w:r w:rsidR="008A5955" w:rsidRPr="008A5955">
        <w:rPr>
          <w:sz w:val="16"/>
          <w:szCs w:val="16"/>
        </w:rPr>
        <w:t>CC1</w:t>
      </w:r>
      <w:proofErr w:type="spellEnd"/>
      <w:r w:rsidR="008A5955" w:rsidRPr="008A5955">
        <w:rPr>
          <w:sz w:val="16"/>
          <w:szCs w:val="16"/>
        </w:rPr>
        <w:t xml:space="preserve"> – Soporte telefón</w:t>
      </w:r>
      <w:r w:rsidR="003D2E5C">
        <w:rPr>
          <w:sz w:val="16"/>
          <w:szCs w:val="16"/>
        </w:rPr>
        <w:t>ico  (</w:t>
      </w:r>
      <w:r w:rsidR="008A5955">
        <w:rPr>
          <w:sz w:val="16"/>
          <w:szCs w:val="16"/>
        </w:rPr>
        <w:t>Apoyo telefónico</w:t>
      </w:r>
      <w:r w:rsidR="008A5955" w:rsidRPr="008A5955">
        <w:rPr>
          <w:sz w:val="16"/>
          <w:szCs w:val="16"/>
        </w:rPr>
        <w:t xml:space="preserve"> que resuelve el problema</w:t>
      </w:r>
      <w:r w:rsidR="003D2E5C">
        <w:rPr>
          <w:sz w:val="16"/>
          <w:szCs w:val="16"/>
        </w:rPr>
        <w:t>)</w:t>
      </w:r>
      <w:r w:rsidR="008A5955" w:rsidRPr="008A5955">
        <w:rPr>
          <w:sz w:val="16"/>
          <w:szCs w:val="16"/>
        </w:rPr>
        <w:t>.</w:t>
      </w:r>
      <w:r w:rsidR="00B315C7" w:rsidRPr="008A5955">
        <w:rPr>
          <w:sz w:val="16"/>
          <w:szCs w:val="16"/>
        </w:rPr>
        <w:br/>
      </w:r>
      <w:r w:rsidR="008A5955">
        <w:lastRenderedPageBreak/>
        <w:t xml:space="preserve">Adicionalmente, cada actividad se asocia </w:t>
      </w:r>
      <w:r w:rsidR="003349E5">
        <w:t>o no</w:t>
      </w:r>
      <w:r w:rsidR="003D2E5C">
        <w:t xml:space="preserve"> </w:t>
      </w:r>
      <w:r w:rsidR="008A5955">
        <w:t xml:space="preserve">a distintos </w:t>
      </w:r>
      <w:r w:rsidR="008A5955">
        <w:br/>
      </w:r>
      <w:r w:rsidR="008A5955" w:rsidRPr="003D2E5C">
        <w:rPr>
          <w:b/>
          <w:i/>
        </w:rPr>
        <w:t>Juegos de Actividades</w:t>
      </w:r>
      <w:r w:rsidR="008A5955">
        <w:t xml:space="preserve"> </w:t>
      </w:r>
      <w:r w:rsidR="003D2E5C">
        <w:rPr>
          <w:sz w:val="16"/>
          <w:szCs w:val="16"/>
        </w:rPr>
        <w:t>(</w:t>
      </w:r>
      <w:proofErr w:type="spellStart"/>
      <w:r w:rsidR="003D2E5C">
        <w:rPr>
          <w:sz w:val="16"/>
          <w:szCs w:val="16"/>
        </w:rPr>
        <w:t>S1</w:t>
      </w:r>
      <w:proofErr w:type="spellEnd"/>
      <w:r w:rsidR="003D2E5C">
        <w:rPr>
          <w:sz w:val="16"/>
          <w:szCs w:val="16"/>
        </w:rPr>
        <w:t xml:space="preserve">, </w:t>
      </w:r>
      <w:proofErr w:type="spellStart"/>
      <w:r w:rsidR="003D2E5C">
        <w:rPr>
          <w:sz w:val="16"/>
          <w:szCs w:val="16"/>
        </w:rPr>
        <w:t>S2</w:t>
      </w:r>
      <w:proofErr w:type="spellEnd"/>
      <w:r w:rsidR="003D2E5C">
        <w:rPr>
          <w:sz w:val="16"/>
          <w:szCs w:val="16"/>
        </w:rPr>
        <w:t xml:space="preserve">, </w:t>
      </w:r>
      <w:proofErr w:type="spellStart"/>
      <w:r w:rsidR="003D2E5C">
        <w:rPr>
          <w:sz w:val="16"/>
          <w:szCs w:val="16"/>
        </w:rPr>
        <w:t>S3</w:t>
      </w:r>
      <w:proofErr w:type="spellEnd"/>
      <w:r w:rsidR="003D2E5C">
        <w:rPr>
          <w:sz w:val="16"/>
          <w:szCs w:val="16"/>
        </w:rPr>
        <w:t>, etc.</w:t>
      </w:r>
      <w:r w:rsidR="00387E2D" w:rsidRPr="00387E2D">
        <w:rPr>
          <w:sz w:val="16"/>
          <w:szCs w:val="16"/>
        </w:rPr>
        <w:t xml:space="preserve">) </w:t>
      </w:r>
      <w:r w:rsidR="008A5955">
        <w:t xml:space="preserve">que </w:t>
      </w:r>
      <w:r w:rsidR="0047319D">
        <w:t xml:space="preserve">se </w:t>
      </w:r>
      <w:r w:rsidR="004B6C0E">
        <w:t>utilizan</w:t>
      </w:r>
      <w:r w:rsidR="0047319D">
        <w:t xml:space="preserve"> a efectos de los cálculos estadísticos. </w:t>
      </w:r>
    </w:p>
    <w:p w:rsidR="00111710" w:rsidRPr="00F555BE" w:rsidRDefault="008A5955" w:rsidP="007A0CF9">
      <w:pPr>
        <w:rPr>
          <w:i/>
          <w:sz w:val="18"/>
          <w:szCs w:val="18"/>
        </w:rPr>
      </w:pPr>
      <w:r>
        <w:t>Finalmente, c</w:t>
      </w:r>
      <w:r w:rsidR="005E22AB">
        <w:t xml:space="preserve">ada </w:t>
      </w:r>
      <w:r w:rsidR="003D2E5C">
        <w:t xml:space="preserve">actividad insume </w:t>
      </w:r>
      <w:r w:rsidR="00F555BE">
        <w:t xml:space="preserve">un </w:t>
      </w:r>
      <w:r w:rsidR="00F555BE" w:rsidRPr="00361EAE">
        <w:rPr>
          <w:b/>
        </w:rPr>
        <w:t>tiempo</w:t>
      </w:r>
      <w:r w:rsidR="00F555BE">
        <w:t xml:space="preserve"> empleado </w:t>
      </w:r>
      <w:r>
        <w:t xml:space="preserve">por quienes las desempeñan </w:t>
      </w:r>
      <w:r w:rsidR="00F555BE">
        <w:t>y puede</w:t>
      </w:r>
      <w:r w:rsidR="00361EAE">
        <w:t>n</w:t>
      </w:r>
      <w:r w:rsidR="00F555BE">
        <w:t xml:space="preserve"> haber</w:t>
      </w:r>
      <w:r w:rsidR="00361EAE">
        <w:t>se</w:t>
      </w:r>
      <w:r w:rsidR="00F555BE">
        <w:t xml:space="preserve"> </w:t>
      </w:r>
      <w:r w:rsidR="00361EAE">
        <w:t xml:space="preserve">empleado </w:t>
      </w:r>
      <w:r w:rsidR="004B6C0E" w:rsidRPr="00361EAE">
        <w:rPr>
          <w:b/>
        </w:rPr>
        <w:t>partes</w:t>
      </w:r>
      <w:r w:rsidR="004B6C0E">
        <w:t xml:space="preserve"> de repuesto </w:t>
      </w:r>
      <w:r>
        <w:t>y otros materiales</w:t>
      </w:r>
      <w:r w:rsidR="004B6C0E">
        <w:t>. Ambos determinan costos para el ST.</w:t>
      </w:r>
      <w:r w:rsidR="00B315C7">
        <w:br/>
      </w:r>
      <w:r w:rsidR="000E35A2" w:rsidRPr="00B315C7">
        <w:rPr>
          <w:sz w:val="8"/>
          <w:szCs w:val="8"/>
        </w:rPr>
        <w:br/>
      </w:r>
      <w:r w:rsidR="000E35A2" w:rsidRPr="009F2F24">
        <w:rPr>
          <w:b/>
          <w:sz w:val="20"/>
          <w:szCs w:val="20"/>
        </w:rPr>
        <w:t>E</w:t>
      </w:r>
      <w:r w:rsidR="0047319D" w:rsidRPr="009F2F24">
        <w:rPr>
          <w:b/>
          <w:sz w:val="20"/>
          <w:szCs w:val="20"/>
        </w:rPr>
        <w:t>jemplo</w:t>
      </w:r>
      <w:r w:rsidR="000E35A2" w:rsidRPr="009F2F24">
        <w:rPr>
          <w:b/>
          <w:sz w:val="20"/>
          <w:szCs w:val="20"/>
        </w:rPr>
        <w:t xml:space="preserve"> 1</w:t>
      </w:r>
      <w:r w:rsidR="0047319D" w:rsidRPr="009F2F24">
        <w:rPr>
          <w:b/>
          <w:sz w:val="20"/>
          <w:szCs w:val="20"/>
        </w:rPr>
        <w:t xml:space="preserve">: </w:t>
      </w:r>
      <w:r w:rsidR="00111710" w:rsidRPr="009F2F24">
        <w:rPr>
          <w:b/>
          <w:sz w:val="20"/>
          <w:szCs w:val="20"/>
        </w:rPr>
        <w:br/>
      </w:r>
      <w:r w:rsidR="00111710" w:rsidRPr="00361EAE">
        <w:rPr>
          <w:color w:val="808080" w:themeColor="background1" w:themeShade="80"/>
          <w:sz w:val="18"/>
          <w:szCs w:val="18"/>
        </w:rPr>
        <w:t xml:space="preserve">Actividad de Servicio: </w:t>
      </w:r>
      <w:r w:rsidR="00111710" w:rsidRPr="00F555BE">
        <w:rPr>
          <w:i/>
          <w:sz w:val="18"/>
          <w:szCs w:val="18"/>
        </w:rPr>
        <w:t xml:space="preserve">Reparación </w:t>
      </w:r>
      <w:r w:rsidR="0047319D" w:rsidRPr="00F555BE">
        <w:rPr>
          <w:i/>
          <w:sz w:val="18"/>
          <w:szCs w:val="18"/>
        </w:rPr>
        <w:t>de</w:t>
      </w:r>
      <w:r w:rsidR="00111710" w:rsidRPr="00F555BE">
        <w:rPr>
          <w:i/>
          <w:sz w:val="18"/>
          <w:szCs w:val="18"/>
        </w:rPr>
        <w:t xml:space="preserve"> Emergencia</w:t>
      </w:r>
      <w:r w:rsidR="0047319D" w:rsidRPr="00F555BE">
        <w:rPr>
          <w:sz w:val="18"/>
          <w:szCs w:val="18"/>
        </w:rPr>
        <w:t xml:space="preserve"> </w:t>
      </w:r>
      <w:r w:rsidR="00111710" w:rsidRPr="00F555BE">
        <w:rPr>
          <w:sz w:val="18"/>
          <w:szCs w:val="18"/>
        </w:rPr>
        <w:br/>
      </w:r>
      <w:r w:rsidR="00111710" w:rsidRPr="00361EAE">
        <w:rPr>
          <w:color w:val="808080" w:themeColor="background1" w:themeShade="80"/>
          <w:sz w:val="18"/>
          <w:szCs w:val="18"/>
        </w:rPr>
        <w:t>C</w:t>
      </w:r>
      <w:r w:rsidR="0047319D" w:rsidRPr="00361EAE">
        <w:rPr>
          <w:color w:val="808080" w:themeColor="background1" w:themeShade="80"/>
          <w:sz w:val="18"/>
          <w:szCs w:val="18"/>
        </w:rPr>
        <w:t>ódigo</w:t>
      </w:r>
      <w:r w:rsidR="00111710" w:rsidRPr="00361EAE">
        <w:rPr>
          <w:color w:val="808080" w:themeColor="background1" w:themeShade="80"/>
          <w:sz w:val="18"/>
          <w:szCs w:val="18"/>
        </w:rPr>
        <w:t>:</w:t>
      </w:r>
      <w:r w:rsidR="0047319D" w:rsidRPr="00361EAE">
        <w:rPr>
          <w:color w:val="808080" w:themeColor="background1" w:themeShade="80"/>
          <w:sz w:val="18"/>
          <w:szCs w:val="18"/>
        </w:rPr>
        <w:t xml:space="preserve"> </w:t>
      </w:r>
      <w:proofErr w:type="spellStart"/>
      <w:r w:rsidR="00111710" w:rsidRPr="00F555BE">
        <w:rPr>
          <w:i/>
          <w:sz w:val="18"/>
          <w:szCs w:val="18"/>
        </w:rPr>
        <w:t>R1</w:t>
      </w:r>
      <w:proofErr w:type="spellEnd"/>
      <w:r w:rsidR="00361EAE">
        <w:rPr>
          <w:i/>
          <w:sz w:val="18"/>
          <w:szCs w:val="18"/>
        </w:rPr>
        <w:t xml:space="preserve">  </w:t>
      </w:r>
      <w:r w:rsidR="00361EAE" w:rsidRPr="00361EAE">
        <w:rPr>
          <w:color w:val="808080" w:themeColor="background1" w:themeShade="80"/>
          <w:sz w:val="18"/>
          <w:szCs w:val="18"/>
        </w:rPr>
        <w:t>Tipo de código:</w:t>
      </w:r>
      <w:r w:rsidR="00361EAE">
        <w:rPr>
          <w:i/>
          <w:sz w:val="18"/>
          <w:szCs w:val="18"/>
        </w:rPr>
        <w:t xml:space="preserve"> Primario (se usa para los cálculos </w:t>
      </w:r>
      <w:proofErr w:type="spellStart"/>
      <w:r w:rsidR="00361EAE">
        <w:rPr>
          <w:i/>
          <w:sz w:val="18"/>
          <w:szCs w:val="18"/>
        </w:rPr>
        <w:t>MTBx</w:t>
      </w:r>
      <w:proofErr w:type="spellEnd"/>
      <w:r w:rsidR="00361EAE">
        <w:rPr>
          <w:i/>
          <w:sz w:val="18"/>
          <w:szCs w:val="18"/>
        </w:rPr>
        <w:t xml:space="preserve"> y para los </w:t>
      </w:r>
      <w:proofErr w:type="spellStart"/>
      <w:r w:rsidR="00361EAE">
        <w:rPr>
          <w:i/>
          <w:sz w:val="18"/>
          <w:szCs w:val="18"/>
        </w:rPr>
        <w:t>MTTx</w:t>
      </w:r>
      <w:proofErr w:type="spellEnd"/>
      <w:r w:rsidR="00361EAE">
        <w:rPr>
          <w:i/>
          <w:sz w:val="18"/>
          <w:szCs w:val="18"/>
        </w:rPr>
        <w:t>)</w:t>
      </w:r>
      <w:r w:rsidR="000E35A2" w:rsidRPr="00F555BE">
        <w:rPr>
          <w:i/>
          <w:sz w:val="18"/>
          <w:szCs w:val="18"/>
        </w:rPr>
        <w:br/>
      </w:r>
      <w:r w:rsidR="000E35A2" w:rsidRPr="00361EAE">
        <w:rPr>
          <w:color w:val="808080" w:themeColor="background1" w:themeShade="80"/>
          <w:sz w:val="18"/>
          <w:szCs w:val="18"/>
        </w:rPr>
        <w:t xml:space="preserve">Definición: </w:t>
      </w:r>
      <w:r w:rsidR="000E35A2" w:rsidRPr="00F555BE">
        <w:rPr>
          <w:i/>
          <w:sz w:val="18"/>
          <w:szCs w:val="18"/>
        </w:rPr>
        <w:t>Ir al sitio del cliente a realizar una reparación de emergencia</w:t>
      </w:r>
      <w:r w:rsidR="00111710" w:rsidRPr="00F555BE">
        <w:rPr>
          <w:sz w:val="18"/>
          <w:szCs w:val="18"/>
        </w:rPr>
        <w:br/>
      </w:r>
      <w:r w:rsidR="00361EAE">
        <w:rPr>
          <w:color w:val="808080" w:themeColor="background1" w:themeShade="80"/>
          <w:sz w:val="18"/>
          <w:szCs w:val="18"/>
        </w:rPr>
        <w:t>Grupo</w:t>
      </w:r>
      <w:r w:rsidR="00111710" w:rsidRPr="00361EAE">
        <w:rPr>
          <w:color w:val="808080" w:themeColor="background1" w:themeShade="80"/>
          <w:sz w:val="18"/>
          <w:szCs w:val="18"/>
        </w:rPr>
        <w:t xml:space="preserve"> de </w:t>
      </w:r>
      <w:r w:rsidR="00361EAE">
        <w:rPr>
          <w:color w:val="808080" w:themeColor="background1" w:themeShade="80"/>
          <w:sz w:val="18"/>
          <w:szCs w:val="18"/>
        </w:rPr>
        <w:t>actividad</w:t>
      </w:r>
      <w:r w:rsidR="00111710" w:rsidRPr="00361EAE">
        <w:rPr>
          <w:color w:val="808080" w:themeColor="background1" w:themeShade="80"/>
          <w:sz w:val="18"/>
          <w:szCs w:val="18"/>
        </w:rPr>
        <w:t xml:space="preserve">: </w:t>
      </w:r>
      <w:r w:rsidR="000E35A2" w:rsidRPr="00F555BE">
        <w:rPr>
          <w:i/>
          <w:sz w:val="18"/>
          <w:szCs w:val="18"/>
        </w:rPr>
        <w:t xml:space="preserve">Mantenimiento </w:t>
      </w:r>
      <w:r w:rsidR="00111710" w:rsidRPr="00F555BE">
        <w:rPr>
          <w:i/>
          <w:sz w:val="18"/>
          <w:szCs w:val="18"/>
        </w:rPr>
        <w:t>Correctivo</w:t>
      </w:r>
      <w:r w:rsidR="007A0CF9" w:rsidRPr="00F555BE">
        <w:rPr>
          <w:i/>
          <w:sz w:val="18"/>
          <w:szCs w:val="18"/>
        </w:rPr>
        <w:br/>
      </w:r>
      <w:r w:rsidR="00F93FAA" w:rsidRPr="00361EAE">
        <w:rPr>
          <w:color w:val="808080" w:themeColor="background1" w:themeShade="80"/>
          <w:sz w:val="18"/>
          <w:szCs w:val="18"/>
        </w:rPr>
        <w:t xml:space="preserve">Integra los </w:t>
      </w:r>
      <w:r w:rsidR="00361EAE" w:rsidRPr="00361EAE">
        <w:rPr>
          <w:color w:val="808080" w:themeColor="background1" w:themeShade="80"/>
          <w:sz w:val="18"/>
          <w:szCs w:val="18"/>
        </w:rPr>
        <w:t>Juegos</w:t>
      </w:r>
      <w:r w:rsidR="00F93FAA" w:rsidRPr="00361EAE">
        <w:rPr>
          <w:color w:val="808080" w:themeColor="background1" w:themeShade="80"/>
          <w:sz w:val="18"/>
          <w:szCs w:val="18"/>
        </w:rPr>
        <w:t>:</w:t>
      </w:r>
      <w:r w:rsidR="007A0CF9" w:rsidRPr="00F555BE">
        <w:rPr>
          <w:i/>
          <w:sz w:val="18"/>
          <w:szCs w:val="18"/>
        </w:rPr>
        <w:t xml:space="preserve">   </w:t>
      </w:r>
      <w:r w:rsidR="00361EAE">
        <w:rPr>
          <w:i/>
          <w:sz w:val="18"/>
          <w:szCs w:val="18"/>
        </w:rPr>
        <w:t>Visita</w:t>
      </w:r>
      <w:r w:rsidR="00111710" w:rsidRPr="00F555BE">
        <w:rPr>
          <w:i/>
          <w:sz w:val="18"/>
          <w:szCs w:val="18"/>
        </w:rPr>
        <w:t xml:space="preserve"> de reparación (</w:t>
      </w:r>
      <w:proofErr w:type="spellStart"/>
      <w:r w:rsidR="00111710" w:rsidRPr="00F555BE">
        <w:rPr>
          <w:i/>
          <w:sz w:val="18"/>
          <w:szCs w:val="18"/>
        </w:rPr>
        <w:t>S1</w:t>
      </w:r>
      <w:proofErr w:type="spellEnd"/>
      <w:r w:rsidR="00111710" w:rsidRPr="00F555BE">
        <w:rPr>
          <w:i/>
          <w:sz w:val="18"/>
          <w:szCs w:val="18"/>
        </w:rPr>
        <w:t>)</w:t>
      </w:r>
      <w:r w:rsidR="004B6C0E">
        <w:rPr>
          <w:i/>
          <w:sz w:val="18"/>
          <w:szCs w:val="18"/>
        </w:rPr>
        <w:t xml:space="preserve"> y </w:t>
      </w:r>
      <w:r w:rsidR="007A0CF9" w:rsidRPr="00F555BE">
        <w:rPr>
          <w:i/>
          <w:sz w:val="18"/>
          <w:szCs w:val="18"/>
        </w:rPr>
        <w:t xml:space="preserve"> </w:t>
      </w:r>
      <w:r w:rsidR="00111710" w:rsidRPr="00F555BE">
        <w:rPr>
          <w:i/>
          <w:sz w:val="18"/>
          <w:szCs w:val="18"/>
        </w:rPr>
        <w:t>Todas las Visitas de Reparación (</w:t>
      </w:r>
      <w:proofErr w:type="spellStart"/>
      <w:r w:rsidR="00111710" w:rsidRPr="00F555BE">
        <w:rPr>
          <w:i/>
          <w:sz w:val="18"/>
          <w:szCs w:val="18"/>
        </w:rPr>
        <w:t>S2</w:t>
      </w:r>
      <w:proofErr w:type="spellEnd"/>
      <w:r w:rsidR="00111710" w:rsidRPr="00F555BE">
        <w:rPr>
          <w:i/>
          <w:sz w:val="18"/>
          <w:szCs w:val="18"/>
        </w:rPr>
        <w:t>)</w:t>
      </w:r>
    </w:p>
    <w:p w:rsidR="00111710" w:rsidRDefault="000E35A2">
      <w:pPr>
        <w:rPr>
          <w:i/>
          <w:sz w:val="18"/>
          <w:szCs w:val="18"/>
        </w:rPr>
      </w:pPr>
      <w:r w:rsidRPr="009F2F24">
        <w:rPr>
          <w:b/>
          <w:sz w:val="20"/>
          <w:szCs w:val="20"/>
        </w:rPr>
        <w:t>Ejemplo 2:</w:t>
      </w:r>
      <w:r w:rsidR="00CE7091" w:rsidRPr="009F2F24">
        <w:rPr>
          <w:b/>
          <w:sz w:val="20"/>
          <w:szCs w:val="20"/>
        </w:rPr>
        <w:br/>
      </w:r>
      <w:r w:rsidR="00CE7091" w:rsidRPr="00361EAE">
        <w:rPr>
          <w:color w:val="808080" w:themeColor="background1" w:themeShade="80"/>
          <w:sz w:val="18"/>
          <w:szCs w:val="18"/>
        </w:rPr>
        <w:t xml:space="preserve">Actividad de Servicio: </w:t>
      </w:r>
      <w:r w:rsidR="00CE7091" w:rsidRPr="00F555BE">
        <w:rPr>
          <w:i/>
          <w:sz w:val="18"/>
          <w:szCs w:val="18"/>
        </w:rPr>
        <w:t>Continuación de una Instalación</w:t>
      </w:r>
      <w:r w:rsidR="00CE7091" w:rsidRPr="00F555BE">
        <w:rPr>
          <w:sz w:val="18"/>
          <w:szCs w:val="18"/>
        </w:rPr>
        <w:t xml:space="preserve"> </w:t>
      </w:r>
      <w:r w:rsidR="00CE7091" w:rsidRPr="00F555BE">
        <w:rPr>
          <w:sz w:val="18"/>
          <w:szCs w:val="18"/>
        </w:rPr>
        <w:br/>
      </w:r>
      <w:r w:rsidRPr="00361EAE">
        <w:rPr>
          <w:color w:val="808080" w:themeColor="background1" w:themeShade="80"/>
          <w:sz w:val="18"/>
          <w:szCs w:val="18"/>
        </w:rPr>
        <w:t xml:space="preserve">Código: </w:t>
      </w:r>
      <w:proofErr w:type="spellStart"/>
      <w:r w:rsidRPr="00F555BE">
        <w:rPr>
          <w:i/>
          <w:sz w:val="18"/>
          <w:szCs w:val="18"/>
        </w:rPr>
        <w:t>I3</w:t>
      </w:r>
      <w:proofErr w:type="spellEnd"/>
      <w:r w:rsidRPr="00F555BE">
        <w:rPr>
          <w:sz w:val="18"/>
          <w:szCs w:val="18"/>
        </w:rPr>
        <w:t xml:space="preserve"> </w:t>
      </w:r>
      <w:r w:rsidR="00361EAE">
        <w:rPr>
          <w:sz w:val="18"/>
          <w:szCs w:val="18"/>
        </w:rPr>
        <w:t xml:space="preserve"> </w:t>
      </w:r>
      <w:r w:rsidR="00361EAE" w:rsidRPr="00361EAE">
        <w:rPr>
          <w:color w:val="808080" w:themeColor="background1" w:themeShade="80"/>
          <w:sz w:val="18"/>
          <w:szCs w:val="18"/>
        </w:rPr>
        <w:t>Tipo de código:</w:t>
      </w:r>
      <w:r w:rsidR="00361EAE">
        <w:rPr>
          <w:color w:val="808080" w:themeColor="background1" w:themeShade="80"/>
          <w:sz w:val="18"/>
          <w:szCs w:val="18"/>
        </w:rPr>
        <w:t xml:space="preserve"> </w:t>
      </w:r>
      <w:r w:rsidR="00361EAE">
        <w:rPr>
          <w:i/>
          <w:sz w:val="18"/>
          <w:szCs w:val="18"/>
        </w:rPr>
        <w:t>Secundario (se usa sólo para</w:t>
      </w:r>
      <w:r w:rsidR="00361EAE" w:rsidRPr="00361EAE">
        <w:rPr>
          <w:i/>
          <w:sz w:val="18"/>
          <w:szCs w:val="18"/>
        </w:rPr>
        <w:t xml:space="preserve"> </w:t>
      </w:r>
      <w:r w:rsidR="00361EAE">
        <w:rPr>
          <w:i/>
          <w:sz w:val="18"/>
          <w:szCs w:val="18"/>
        </w:rPr>
        <w:t xml:space="preserve">los cálculos </w:t>
      </w:r>
      <w:proofErr w:type="spellStart"/>
      <w:r w:rsidR="00361EAE">
        <w:rPr>
          <w:i/>
          <w:sz w:val="18"/>
          <w:szCs w:val="18"/>
        </w:rPr>
        <w:t>MTTx</w:t>
      </w:r>
      <w:proofErr w:type="spellEnd"/>
      <w:r w:rsidR="00361EAE">
        <w:rPr>
          <w:i/>
          <w:sz w:val="18"/>
          <w:szCs w:val="18"/>
        </w:rPr>
        <w:t>)</w:t>
      </w:r>
      <w:r w:rsidR="00CE7091" w:rsidRPr="00F555BE">
        <w:rPr>
          <w:sz w:val="18"/>
          <w:szCs w:val="18"/>
        </w:rPr>
        <w:br/>
      </w:r>
      <w:r w:rsidR="00CE7091" w:rsidRPr="00361EAE">
        <w:rPr>
          <w:color w:val="808080" w:themeColor="background1" w:themeShade="80"/>
          <w:sz w:val="18"/>
          <w:szCs w:val="18"/>
        </w:rPr>
        <w:t xml:space="preserve">Definición: </w:t>
      </w:r>
      <w:r w:rsidR="00CE7091" w:rsidRPr="00F555BE">
        <w:rPr>
          <w:i/>
          <w:sz w:val="18"/>
          <w:szCs w:val="18"/>
        </w:rPr>
        <w:t xml:space="preserve">Ir al sitio del cliente a </w:t>
      </w:r>
      <w:r w:rsidR="00F555BE">
        <w:rPr>
          <w:i/>
          <w:sz w:val="18"/>
          <w:szCs w:val="18"/>
        </w:rPr>
        <w:t>continuar con</w:t>
      </w:r>
      <w:r w:rsidR="00CE7091" w:rsidRPr="00F555BE">
        <w:rPr>
          <w:i/>
          <w:sz w:val="18"/>
          <w:szCs w:val="18"/>
        </w:rPr>
        <w:t xml:space="preserve"> una </w:t>
      </w:r>
      <w:r w:rsidR="00F555BE">
        <w:rPr>
          <w:i/>
          <w:sz w:val="18"/>
          <w:szCs w:val="18"/>
        </w:rPr>
        <w:t>Instalación ya iniciada</w:t>
      </w:r>
      <w:r w:rsidR="00CE7091" w:rsidRPr="00F555BE">
        <w:rPr>
          <w:sz w:val="18"/>
          <w:szCs w:val="18"/>
        </w:rPr>
        <w:br/>
      </w:r>
      <w:r w:rsidR="00387E2D" w:rsidRPr="00361EAE">
        <w:rPr>
          <w:color w:val="808080" w:themeColor="background1" w:themeShade="80"/>
          <w:sz w:val="18"/>
          <w:szCs w:val="18"/>
        </w:rPr>
        <w:t>Grupo de Actividad</w:t>
      </w:r>
      <w:r w:rsidRPr="00361EAE">
        <w:rPr>
          <w:color w:val="808080" w:themeColor="background1" w:themeShade="80"/>
          <w:sz w:val="18"/>
          <w:szCs w:val="18"/>
        </w:rPr>
        <w:t xml:space="preserve">: </w:t>
      </w:r>
      <w:r w:rsidRPr="00F555BE">
        <w:rPr>
          <w:i/>
          <w:sz w:val="18"/>
          <w:szCs w:val="18"/>
        </w:rPr>
        <w:t>Instalación</w:t>
      </w:r>
      <w:r w:rsidRPr="00F555BE">
        <w:rPr>
          <w:i/>
          <w:sz w:val="18"/>
          <w:szCs w:val="18"/>
        </w:rPr>
        <w:br/>
      </w:r>
      <w:r w:rsidR="00361EAE" w:rsidRPr="00361EAE">
        <w:rPr>
          <w:color w:val="808080" w:themeColor="background1" w:themeShade="80"/>
          <w:sz w:val="18"/>
          <w:szCs w:val="18"/>
        </w:rPr>
        <w:t>Integra los Juegos:</w:t>
      </w:r>
      <w:r w:rsidR="00361EAE" w:rsidRPr="00F555BE">
        <w:rPr>
          <w:i/>
          <w:sz w:val="18"/>
          <w:szCs w:val="18"/>
        </w:rPr>
        <w:t xml:space="preserve">   </w:t>
      </w:r>
      <w:r w:rsidR="000678AC">
        <w:rPr>
          <w:i/>
          <w:sz w:val="18"/>
          <w:szCs w:val="18"/>
        </w:rPr>
        <w:t>Visita a cliente (</w:t>
      </w:r>
      <w:proofErr w:type="spellStart"/>
      <w:r w:rsidR="000678AC">
        <w:rPr>
          <w:i/>
          <w:sz w:val="18"/>
          <w:szCs w:val="18"/>
        </w:rPr>
        <w:t>S18</w:t>
      </w:r>
      <w:proofErr w:type="spellEnd"/>
      <w:r w:rsidR="000678AC">
        <w:rPr>
          <w:i/>
          <w:sz w:val="18"/>
          <w:szCs w:val="18"/>
        </w:rPr>
        <w:t xml:space="preserve">), </w:t>
      </w:r>
      <w:r w:rsidRPr="00F555BE">
        <w:rPr>
          <w:i/>
          <w:sz w:val="18"/>
          <w:szCs w:val="18"/>
        </w:rPr>
        <w:t xml:space="preserve">Todas las </w:t>
      </w:r>
      <w:r w:rsidR="00F555BE" w:rsidRPr="00F555BE">
        <w:rPr>
          <w:i/>
          <w:sz w:val="18"/>
          <w:szCs w:val="18"/>
        </w:rPr>
        <w:t xml:space="preserve">Visitas de </w:t>
      </w:r>
      <w:r w:rsidR="00F555BE">
        <w:rPr>
          <w:i/>
          <w:sz w:val="18"/>
          <w:szCs w:val="18"/>
        </w:rPr>
        <w:t>Instalación</w:t>
      </w:r>
      <w:r w:rsidR="00F555BE" w:rsidRPr="00F555BE">
        <w:rPr>
          <w:i/>
          <w:sz w:val="18"/>
          <w:szCs w:val="18"/>
        </w:rPr>
        <w:t xml:space="preserve"> (</w:t>
      </w:r>
      <w:proofErr w:type="spellStart"/>
      <w:r w:rsidR="00F555BE" w:rsidRPr="00F555BE">
        <w:rPr>
          <w:i/>
          <w:sz w:val="18"/>
          <w:szCs w:val="18"/>
        </w:rPr>
        <w:t>S1</w:t>
      </w:r>
      <w:r w:rsidR="000678AC">
        <w:rPr>
          <w:i/>
          <w:sz w:val="18"/>
          <w:szCs w:val="18"/>
        </w:rPr>
        <w:t>1</w:t>
      </w:r>
      <w:proofErr w:type="spellEnd"/>
      <w:r w:rsidR="00F555BE" w:rsidRPr="00F555BE">
        <w:rPr>
          <w:i/>
          <w:sz w:val="18"/>
          <w:szCs w:val="18"/>
        </w:rPr>
        <w:t>)</w:t>
      </w:r>
    </w:p>
    <w:p w:rsidR="00132D28" w:rsidRPr="00387E2D" w:rsidRDefault="00062B86" w:rsidP="00132D28">
      <w:pPr>
        <w:spacing w:after="120" w:line="240" w:lineRule="auto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 xml:space="preserve">Tipos de </w:t>
      </w:r>
      <w:r w:rsidR="00365A0E">
        <w:rPr>
          <w:b/>
          <w:sz w:val="28"/>
          <w:szCs w:val="28"/>
          <w:lang w:val="es-ES"/>
        </w:rPr>
        <w:t>métricas</w:t>
      </w:r>
    </w:p>
    <w:p w:rsidR="00132D28" w:rsidRPr="00132D28" w:rsidRDefault="00132D28" w:rsidP="00132D28">
      <w:pPr>
        <w:spacing w:after="120" w:line="240" w:lineRule="auto"/>
      </w:pPr>
      <w:r w:rsidRPr="00132D28">
        <w:t xml:space="preserve">Hay dos grandes tipos, </w:t>
      </w:r>
      <w:proofErr w:type="spellStart"/>
      <w:r w:rsidRPr="00132D28">
        <w:rPr>
          <w:b/>
        </w:rPr>
        <w:t>MTBx</w:t>
      </w:r>
      <w:proofErr w:type="spellEnd"/>
      <w:r>
        <w:t xml:space="preserve"> </w:t>
      </w:r>
      <w:r w:rsidR="00062B86" w:rsidRPr="00387E2D">
        <w:rPr>
          <w:i/>
        </w:rPr>
        <w:t xml:space="preserve">Mean Time </w:t>
      </w:r>
      <w:proofErr w:type="spellStart"/>
      <w:r w:rsidR="00062B86" w:rsidRPr="00387E2D">
        <w:rPr>
          <w:i/>
        </w:rPr>
        <w:t>Between</w:t>
      </w:r>
      <w:proofErr w:type="spellEnd"/>
      <w:r w:rsidR="00062B86" w:rsidRPr="00387E2D">
        <w:rPr>
          <w:i/>
        </w:rPr>
        <w:t xml:space="preserve"> algo</w:t>
      </w:r>
      <w:r w:rsidR="00062B86">
        <w:t xml:space="preserve"> </w:t>
      </w:r>
      <w:r>
        <w:t xml:space="preserve">y </w:t>
      </w:r>
      <w:proofErr w:type="spellStart"/>
      <w:r w:rsidR="00062B86">
        <w:rPr>
          <w:b/>
        </w:rPr>
        <w:t>MTT</w:t>
      </w:r>
      <w:r w:rsidRPr="00132D28">
        <w:rPr>
          <w:b/>
        </w:rPr>
        <w:t>x</w:t>
      </w:r>
      <w:proofErr w:type="spellEnd"/>
      <w:r w:rsidR="00062B86">
        <w:rPr>
          <w:b/>
        </w:rPr>
        <w:t xml:space="preserve"> = </w:t>
      </w:r>
      <w:proofErr w:type="spellStart"/>
      <w:r w:rsidR="00062B86">
        <w:rPr>
          <w:b/>
        </w:rPr>
        <w:t>MTFx</w:t>
      </w:r>
      <w:proofErr w:type="spellEnd"/>
      <w:r w:rsidRPr="00132D28">
        <w:t>.</w:t>
      </w:r>
      <w:r>
        <w:t xml:space="preserve"> </w:t>
      </w:r>
      <w:r w:rsidRPr="00387E2D">
        <w:rPr>
          <w:i/>
        </w:rPr>
        <w:t xml:space="preserve">Mean Time </w:t>
      </w:r>
      <w:proofErr w:type="spellStart"/>
      <w:r w:rsidRPr="00387E2D">
        <w:rPr>
          <w:i/>
        </w:rPr>
        <w:t>For</w:t>
      </w:r>
      <w:proofErr w:type="spellEnd"/>
      <w:r w:rsidRPr="00387E2D">
        <w:rPr>
          <w:i/>
        </w:rPr>
        <w:t xml:space="preserve"> </w:t>
      </w:r>
      <w:r w:rsidR="00387E2D">
        <w:rPr>
          <w:i/>
        </w:rPr>
        <w:t xml:space="preserve">hacer </w:t>
      </w:r>
      <w:r w:rsidRPr="00387E2D">
        <w:rPr>
          <w:i/>
        </w:rPr>
        <w:t>algo</w:t>
      </w:r>
      <w:r>
        <w:t>.</w:t>
      </w:r>
      <w:r>
        <w:br/>
      </w:r>
      <w:proofErr w:type="spellStart"/>
      <w:r w:rsidRPr="00585FF3">
        <w:rPr>
          <w:b/>
        </w:rPr>
        <w:t>MTBx</w:t>
      </w:r>
      <w:proofErr w:type="spellEnd"/>
      <w:r>
        <w:t xml:space="preserve"> </w:t>
      </w:r>
      <w:r w:rsidR="00585FF3">
        <w:t xml:space="preserve">calculan la incidencia o frecuencia con que se hacen actividades y </w:t>
      </w:r>
      <w:r>
        <w:t>evalúan la calidad de los equipos y/o de los Servicios.</w:t>
      </w:r>
      <w:r>
        <w:br/>
      </w:r>
      <w:proofErr w:type="spellStart"/>
      <w:r w:rsidRPr="00585FF3">
        <w:rPr>
          <w:b/>
        </w:rPr>
        <w:t>MTFx</w:t>
      </w:r>
      <w:proofErr w:type="spellEnd"/>
      <w:r>
        <w:t xml:space="preserve"> </w:t>
      </w:r>
      <w:r w:rsidR="00585FF3">
        <w:t xml:space="preserve">calculan los tiempos empleados por las distintas actividades y </w:t>
      </w:r>
      <w:r>
        <w:t xml:space="preserve">se usan para calcular los costos de los Servicios. </w:t>
      </w:r>
      <w:r w:rsidR="00585FF3">
        <w:t>(</w:t>
      </w:r>
      <w:proofErr w:type="gramStart"/>
      <w:r w:rsidR="00585FF3" w:rsidRPr="00585FF3">
        <w:rPr>
          <w:i/>
        </w:rPr>
        <w:t>costo</w:t>
      </w:r>
      <w:proofErr w:type="gramEnd"/>
      <w:r w:rsidR="00585FF3" w:rsidRPr="00585FF3">
        <w:rPr>
          <w:i/>
        </w:rPr>
        <w:t xml:space="preserve"> del tiempo empleado </w:t>
      </w:r>
      <w:r w:rsidRPr="00585FF3">
        <w:rPr>
          <w:i/>
        </w:rPr>
        <w:t xml:space="preserve">+ costo de </w:t>
      </w:r>
      <w:r w:rsidR="00585FF3" w:rsidRPr="00585FF3">
        <w:rPr>
          <w:i/>
        </w:rPr>
        <w:t xml:space="preserve">los </w:t>
      </w:r>
      <w:r w:rsidRPr="00585FF3">
        <w:rPr>
          <w:i/>
        </w:rPr>
        <w:t>repuestos</w:t>
      </w:r>
      <w:r w:rsidR="00585FF3" w:rsidRPr="00585FF3">
        <w:rPr>
          <w:i/>
        </w:rPr>
        <w:t xml:space="preserve"> empleados</w:t>
      </w:r>
      <w:r w:rsidR="00585FF3">
        <w:t>)</w:t>
      </w:r>
      <w:r>
        <w:t>.</w:t>
      </w:r>
    </w:p>
    <w:p w:rsidR="00132D28" w:rsidRPr="00387E2D" w:rsidRDefault="00132D28" w:rsidP="00FB02B5">
      <w:pPr>
        <w:spacing w:after="120" w:line="240" w:lineRule="auto"/>
        <w:rPr>
          <w:b/>
          <w:sz w:val="10"/>
          <w:szCs w:val="10"/>
          <w:lang w:val="es-ES"/>
        </w:rPr>
      </w:pPr>
    </w:p>
    <w:p w:rsidR="00692745" w:rsidRPr="00D178E0" w:rsidRDefault="00692745" w:rsidP="00FB02B5">
      <w:pPr>
        <w:spacing w:after="120" w:line="240" w:lineRule="auto"/>
        <w:rPr>
          <w:b/>
          <w:sz w:val="24"/>
          <w:szCs w:val="24"/>
          <w:lang w:val="es-ES"/>
        </w:rPr>
      </w:pPr>
      <w:proofErr w:type="spellStart"/>
      <w:r w:rsidRPr="00D178E0">
        <w:rPr>
          <w:b/>
          <w:sz w:val="24"/>
          <w:szCs w:val="24"/>
          <w:lang w:val="es-ES"/>
        </w:rPr>
        <w:t>MTBx</w:t>
      </w:r>
      <w:proofErr w:type="spellEnd"/>
      <w:r w:rsidR="00E647A7" w:rsidRPr="00D178E0">
        <w:rPr>
          <w:b/>
          <w:sz w:val="24"/>
          <w:szCs w:val="24"/>
          <w:lang w:val="es-ES"/>
        </w:rPr>
        <w:t xml:space="preserve"> (Mean Time </w:t>
      </w:r>
      <w:proofErr w:type="spellStart"/>
      <w:r w:rsidR="00E647A7" w:rsidRPr="00D178E0">
        <w:rPr>
          <w:b/>
          <w:sz w:val="24"/>
          <w:szCs w:val="24"/>
          <w:lang w:val="es-ES"/>
        </w:rPr>
        <w:t>Between</w:t>
      </w:r>
      <w:proofErr w:type="spellEnd"/>
      <w:r w:rsidR="00E647A7" w:rsidRPr="00D178E0">
        <w:rPr>
          <w:b/>
          <w:sz w:val="24"/>
          <w:szCs w:val="24"/>
          <w:lang w:val="es-ES"/>
        </w:rPr>
        <w:t xml:space="preserve"> x)</w:t>
      </w:r>
    </w:p>
    <w:p w:rsidR="00E647A7" w:rsidRDefault="00132D28" w:rsidP="00585FF3">
      <w:pPr>
        <w:ind w:right="-283"/>
        <w:rPr>
          <w:lang w:val="es-ES"/>
        </w:rPr>
      </w:pPr>
      <w:r>
        <w:rPr>
          <w:lang w:val="es-ES"/>
        </w:rPr>
        <w:t>Informan sobre la calidad, confiabilidad o desempeño de un instrumento</w:t>
      </w:r>
      <w:r w:rsidR="00585FF3">
        <w:rPr>
          <w:lang w:val="es-ES"/>
        </w:rPr>
        <w:t xml:space="preserve"> y de los Servicios</w:t>
      </w:r>
      <w:r>
        <w:rPr>
          <w:lang w:val="es-ES"/>
        </w:rPr>
        <w:t>.</w:t>
      </w:r>
      <w:r>
        <w:rPr>
          <w:lang w:val="es-ES"/>
        </w:rPr>
        <w:br/>
        <w:t>S</w:t>
      </w:r>
      <w:r w:rsidR="00E647A7">
        <w:rPr>
          <w:lang w:val="es-ES"/>
        </w:rPr>
        <w:t>e aplica</w:t>
      </w:r>
      <w:r>
        <w:rPr>
          <w:lang w:val="es-ES"/>
        </w:rPr>
        <w:t>n</w:t>
      </w:r>
      <w:r w:rsidR="00371D33">
        <w:rPr>
          <w:lang w:val="es-ES"/>
        </w:rPr>
        <w:t xml:space="preserve"> </w:t>
      </w:r>
      <w:r w:rsidR="00E647A7">
        <w:rPr>
          <w:lang w:val="es-ES"/>
        </w:rPr>
        <w:t xml:space="preserve">sobre sistemas </w:t>
      </w:r>
      <w:r w:rsidR="00387E2D">
        <w:rPr>
          <w:lang w:val="es-ES"/>
        </w:rPr>
        <w:t xml:space="preserve">activos </w:t>
      </w:r>
      <w:r w:rsidR="00E647A7">
        <w:rPr>
          <w:lang w:val="es-ES"/>
        </w:rPr>
        <w:t xml:space="preserve">individuales, </w:t>
      </w:r>
      <w:r w:rsidR="00387E2D">
        <w:rPr>
          <w:lang w:val="es-ES"/>
        </w:rPr>
        <w:t xml:space="preserve">sobre las unidades de </w:t>
      </w:r>
      <w:r w:rsidR="00E647A7">
        <w:rPr>
          <w:lang w:val="es-ES"/>
        </w:rPr>
        <w:t xml:space="preserve">un determinado modelo </w:t>
      </w:r>
      <w:r w:rsidR="00585FF3">
        <w:rPr>
          <w:lang w:val="es-ES"/>
        </w:rPr>
        <w:t>o</w:t>
      </w:r>
      <w:r w:rsidR="00E647A7">
        <w:rPr>
          <w:lang w:val="es-ES"/>
        </w:rPr>
        <w:t xml:space="preserve"> </w:t>
      </w:r>
      <w:r>
        <w:rPr>
          <w:lang w:val="es-ES"/>
        </w:rPr>
        <w:t>a</w:t>
      </w:r>
      <w:r w:rsidR="00852A29">
        <w:rPr>
          <w:lang w:val="es-ES"/>
        </w:rPr>
        <w:t xml:space="preserve"> líneas de sistemas</w:t>
      </w:r>
      <w:r w:rsidR="00692745">
        <w:rPr>
          <w:lang w:val="es-ES"/>
        </w:rPr>
        <w:t>.</w:t>
      </w:r>
      <w:r w:rsidR="00585FF3">
        <w:rPr>
          <w:lang w:val="es-ES"/>
        </w:rPr>
        <w:t xml:space="preserve"> </w:t>
      </w:r>
      <w:r w:rsidR="00E647A7">
        <w:rPr>
          <w:lang w:val="es-ES"/>
        </w:rPr>
        <w:t xml:space="preserve">Ej. </w:t>
      </w:r>
      <w:proofErr w:type="gramStart"/>
      <w:r w:rsidR="00585FF3">
        <w:rPr>
          <w:lang w:val="es-ES"/>
        </w:rPr>
        <w:t>al</w:t>
      </w:r>
      <w:proofErr w:type="gramEnd"/>
      <w:r w:rsidR="00585FF3">
        <w:rPr>
          <w:lang w:val="es-ES"/>
        </w:rPr>
        <w:t xml:space="preserve"> </w:t>
      </w:r>
      <w:r w:rsidR="00E647A7">
        <w:rPr>
          <w:lang w:val="es-ES"/>
        </w:rPr>
        <w:t xml:space="preserve">monitor “Pepe” </w:t>
      </w:r>
      <w:proofErr w:type="spellStart"/>
      <w:r w:rsidR="00E647A7">
        <w:rPr>
          <w:lang w:val="es-ES"/>
        </w:rPr>
        <w:t>sn</w:t>
      </w:r>
      <w:proofErr w:type="spellEnd"/>
      <w:r w:rsidR="00E647A7">
        <w:rPr>
          <w:lang w:val="es-ES"/>
        </w:rPr>
        <w:t xml:space="preserve">: 124, </w:t>
      </w:r>
      <w:r w:rsidR="00585FF3">
        <w:rPr>
          <w:lang w:val="es-ES"/>
        </w:rPr>
        <w:t xml:space="preserve">a </w:t>
      </w:r>
      <w:r w:rsidR="00E647A7">
        <w:rPr>
          <w:lang w:val="es-ES"/>
        </w:rPr>
        <w:t xml:space="preserve">todos los monitores “Pepe”, </w:t>
      </w:r>
      <w:r w:rsidR="00585FF3">
        <w:rPr>
          <w:lang w:val="es-ES"/>
        </w:rPr>
        <w:t xml:space="preserve">a </w:t>
      </w:r>
      <w:r w:rsidR="00E647A7">
        <w:rPr>
          <w:lang w:val="es-ES"/>
        </w:rPr>
        <w:t>todos los monitores.</w:t>
      </w:r>
      <w:r w:rsidR="00692745">
        <w:rPr>
          <w:lang w:val="es-ES"/>
        </w:rPr>
        <w:t xml:space="preserve"> </w:t>
      </w:r>
      <w:r w:rsidR="00E647A7">
        <w:rPr>
          <w:lang w:val="es-ES"/>
        </w:rPr>
        <w:br/>
      </w:r>
      <w:r w:rsidR="00585FF3">
        <w:rPr>
          <w:lang w:val="es-ES"/>
        </w:rPr>
        <w:t>Veamos como ejemplo el MTB Visitas de Reparación del monitor Pepe.</w:t>
      </w:r>
      <w:r w:rsidR="00585FF3">
        <w:rPr>
          <w:lang w:val="es-ES"/>
        </w:rPr>
        <w:br/>
      </w:r>
      <w:r w:rsidR="00E647A7">
        <w:rPr>
          <w:lang w:val="es-ES"/>
        </w:rPr>
        <w:t>Se usa l</w:t>
      </w:r>
      <w:r w:rsidR="00852A29">
        <w:rPr>
          <w:lang w:val="es-ES"/>
        </w:rPr>
        <w:t xml:space="preserve">a cantidad de equipos </w:t>
      </w:r>
      <w:r w:rsidR="00E647A7">
        <w:rPr>
          <w:lang w:val="es-ES"/>
        </w:rPr>
        <w:t xml:space="preserve">activos </w:t>
      </w:r>
      <w:r w:rsidR="00852A29">
        <w:rPr>
          <w:lang w:val="es-ES"/>
        </w:rPr>
        <w:t xml:space="preserve">en un mes y se divide entre </w:t>
      </w:r>
      <w:r w:rsidR="00692745">
        <w:rPr>
          <w:lang w:val="es-ES"/>
        </w:rPr>
        <w:t xml:space="preserve">distintos </w:t>
      </w:r>
      <w:r w:rsidR="00852A29">
        <w:rPr>
          <w:lang w:val="es-ES"/>
        </w:rPr>
        <w:t>grupos</w:t>
      </w:r>
      <w:r w:rsidR="00692745">
        <w:rPr>
          <w:lang w:val="es-ES"/>
        </w:rPr>
        <w:t xml:space="preserve"> de </w:t>
      </w:r>
      <w:r w:rsidR="00852A29">
        <w:rPr>
          <w:lang w:val="es-ES"/>
        </w:rPr>
        <w:t>visitas realizadas en ese mes</w:t>
      </w:r>
      <w:r w:rsidR="00692745">
        <w:rPr>
          <w:lang w:val="es-ES"/>
        </w:rPr>
        <w:t xml:space="preserve">. </w:t>
      </w:r>
      <w:r w:rsidR="00371D33">
        <w:rPr>
          <w:lang w:val="es-ES"/>
        </w:rPr>
        <w:t xml:space="preserve">Los </w:t>
      </w:r>
      <w:proofErr w:type="spellStart"/>
      <w:r w:rsidR="00692745">
        <w:rPr>
          <w:lang w:val="es-ES"/>
        </w:rPr>
        <w:t>MTBx</w:t>
      </w:r>
      <w:proofErr w:type="spellEnd"/>
      <w:r w:rsidR="00692745">
        <w:rPr>
          <w:lang w:val="es-ES"/>
        </w:rPr>
        <w:t xml:space="preserve"> se informan en  días.</w:t>
      </w:r>
      <w:r w:rsidR="002C3EA0">
        <w:rPr>
          <w:lang w:val="es-ES"/>
        </w:rPr>
        <w:t xml:space="preserve"> </w:t>
      </w:r>
      <w:r w:rsidR="00365A0E">
        <w:rPr>
          <w:lang w:val="es-ES"/>
        </w:rPr>
        <w:t>Ej. Calculamos</w:t>
      </w:r>
      <w:r w:rsidR="00327D5F">
        <w:rPr>
          <w:lang w:val="es-ES"/>
        </w:rPr>
        <w:t xml:space="preserve"> cada cuá</w:t>
      </w:r>
      <w:r w:rsidR="00E647A7">
        <w:rPr>
          <w:lang w:val="es-ES"/>
        </w:rPr>
        <w:t xml:space="preserve">nto </w:t>
      </w:r>
      <w:r w:rsidR="00327D5F">
        <w:rPr>
          <w:lang w:val="es-ES"/>
        </w:rPr>
        <w:t>requieren reparación los</w:t>
      </w:r>
      <w:r w:rsidR="004B6C0E">
        <w:rPr>
          <w:lang w:val="es-ES"/>
        </w:rPr>
        <w:t xml:space="preserve"> equipo P</w:t>
      </w:r>
      <w:r w:rsidR="00327D5F">
        <w:rPr>
          <w:lang w:val="es-ES"/>
        </w:rPr>
        <w:t>epe,</w:t>
      </w:r>
      <w:r w:rsidR="004B6C0E">
        <w:rPr>
          <w:lang w:val="es-ES"/>
        </w:rPr>
        <w:t xml:space="preserve"> el </w:t>
      </w:r>
      <w:proofErr w:type="spellStart"/>
      <w:r w:rsidR="004B6C0E">
        <w:rPr>
          <w:lang w:val="es-ES"/>
        </w:rPr>
        <w:t>MTBRV</w:t>
      </w:r>
      <w:proofErr w:type="spellEnd"/>
      <w:r w:rsidR="004B6C0E">
        <w:rPr>
          <w:lang w:val="es-ES"/>
        </w:rPr>
        <w:t xml:space="preserve"> (</w:t>
      </w:r>
      <w:proofErr w:type="spellStart"/>
      <w:r w:rsidR="004B6C0E" w:rsidRPr="00327D5F">
        <w:rPr>
          <w:sz w:val="18"/>
          <w:szCs w:val="18"/>
          <w:lang w:val="es-ES"/>
        </w:rPr>
        <w:t>RV</w:t>
      </w:r>
      <w:proofErr w:type="spellEnd"/>
      <w:r w:rsidR="004B6C0E" w:rsidRPr="00327D5F">
        <w:rPr>
          <w:sz w:val="18"/>
          <w:szCs w:val="18"/>
          <w:lang w:val="es-ES"/>
        </w:rPr>
        <w:t xml:space="preserve"> es </w:t>
      </w:r>
      <w:proofErr w:type="spellStart"/>
      <w:r w:rsidR="004B6C0E" w:rsidRPr="00327D5F">
        <w:rPr>
          <w:sz w:val="18"/>
          <w:szCs w:val="18"/>
          <w:lang w:val="es-ES"/>
        </w:rPr>
        <w:t>Repair</w:t>
      </w:r>
      <w:proofErr w:type="spellEnd"/>
      <w:r w:rsidR="004B6C0E" w:rsidRPr="00327D5F">
        <w:rPr>
          <w:sz w:val="18"/>
          <w:szCs w:val="18"/>
          <w:lang w:val="es-ES"/>
        </w:rPr>
        <w:t xml:space="preserve"> </w:t>
      </w:r>
      <w:proofErr w:type="spellStart"/>
      <w:r w:rsidR="004B6C0E" w:rsidRPr="00327D5F">
        <w:rPr>
          <w:sz w:val="18"/>
          <w:szCs w:val="18"/>
          <w:lang w:val="es-ES"/>
        </w:rPr>
        <w:t>Visits</w:t>
      </w:r>
      <w:proofErr w:type="spellEnd"/>
      <w:r w:rsidR="004B6C0E">
        <w:rPr>
          <w:lang w:val="es-ES"/>
        </w:rPr>
        <w:t xml:space="preserve">). </w:t>
      </w:r>
      <w:r w:rsidR="00E647A7">
        <w:rPr>
          <w:lang w:val="es-ES"/>
        </w:rPr>
        <w:t>La fórmula es:</w:t>
      </w:r>
    </w:p>
    <w:p w:rsidR="00E647A7" w:rsidRPr="007C62F9" w:rsidRDefault="00E647A7" w:rsidP="007C62F9">
      <w:pPr>
        <w:ind w:firstLine="708"/>
        <w:rPr>
          <w:lang w:val="es-ES"/>
        </w:rPr>
      </w:pPr>
      <m:oMath>
        <m:r>
          <w:rPr>
            <w:rFonts w:ascii="Cambria Math" w:hAnsi="Cambria Math" w:cs="Cambria Math"/>
            <w:highlight w:val="yellow"/>
            <w:lang w:val="es-ES"/>
          </w:rPr>
          <m:t>MTBRV en días</m:t>
        </m:r>
        <m:r>
          <m:rPr>
            <m:sty m:val="p"/>
          </m:rPr>
          <w:rPr>
            <w:rFonts w:ascii="Cambria Math" w:hAnsi="Cambria Math" w:cs="Cambria Math"/>
            <w:highlight w:val="yellow"/>
            <w:lang w:val="es-ES"/>
          </w:rPr>
          <m:t>=</m:t>
        </m:r>
        <m:f>
          <m:fPr>
            <m:ctrlPr>
              <w:rPr>
                <w:rFonts w:ascii="Cambria Math" w:hAnsi="Cambria Math"/>
                <w:highlight w:val="yellow"/>
                <w:lang w:val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highlight w:val="yellow"/>
                <w:lang w:val="es-ES"/>
              </w:rPr>
              <m:t>cantidad de equipos Pepe activos en el mes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highlight w:val="yellow"/>
                <w:lang w:val="es-ES"/>
              </w:rPr>
              <m:t>cantidad de visitas de reparación en el mes (S1)</m:t>
            </m:r>
          </m:den>
        </m:f>
        <m:r>
          <w:rPr>
            <w:rFonts w:ascii="Cambria Math" w:hAnsi="Cambria Math"/>
            <w:highlight w:val="yellow"/>
            <w:lang w:val="es-ES"/>
          </w:rPr>
          <m:t xml:space="preserve"> x 30</m:t>
        </m:r>
      </m:oMath>
      <w:r w:rsidRPr="007C62F9">
        <w:rPr>
          <w:rFonts w:eastAsiaTheme="minorEastAsia"/>
          <w:highlight w:val="yellow"/>
          <w:lang w:val="es-ES"/>
        </w:rPr>
        <w:t xml:space="preserve"> </w:t>
      </w:r>
      <w:r w:rsidR="00132D28" w:rsidRPr="007C62F9">
        <w:rPr>
          <w:rFonts w:eastAsiaTheme="minorEastAsia"/>
          <w:highlight w:val="yellow"/>
          <w:lang w:val="es-ES"/>
        </w:rPr>
        <w:t xml:space="preserve"> </w:t>
      </w:r>
      <w:r w:rsidRPr="007C62F9">
        <w:rPr>
          <w:rFonts w:eastAsiaTheme="minorEastAsia"/>
          <w:highlight w:val="yellow"/>
          <w:lang w:val="es-ES"/>
        </w:rPr>
        <w:t xml:space="preserve">= </w:t>
      </w:r>
      <w:r w:rsidRPr="007C62F9">
        <w:rPr>
          <w:rFonts w:eastAsiaTheme="minorEastAsia"/>
          <w:i/>
          <w:highlight w:val="yellow"/>
          <w:lang w:val="es-ES"/>
        </w:rPr>
        <w:t>375 días</w:t>
      </w:r>
    </w:p>
    <w:p w:rsidR="002C3EA0" w:rsidRDefault="00E647A7" w:rsidP="00371D33">
      <w:pPr>
        <w:ind w:right="-143"/>
        <w:rPr>
          <w:lang w:val="es-ES"/>
        </w:rPr>
      </w:pPr>
      <w:r>
        <w:rPr>
          <w:lang w:val="es-ES"/>
        </w:rPr>
        <w:t xml:space="preserve">Indica que </w:t>
      </w:r>
      <w:proofErr w:type="spellStart"/>
      <w:r w:rsidR="00365A0E">
        <w:rPr>
          <w:lang w:val="es-ES"/>
        </w:rPr>
        <w:t>promedialmente</w:t>
      </w:r>
      <w:proofErr w:type="spellEnd"/>
      <w:r w:rsidR="00365A0E">
        <w:rPr>
          <w:lang w:val="es-ES"/>
        </w:rPr>
        <w:t xml:space="preserve">, </w:t>
      </w:r>
      <w:r>
        <w:rPr>
          <w:lang w:val="es-ES"/>
        </w:rPr>
        <w:t>a cada uno de los equipos P</w:t>
      </w:r>
      <w:r w:rsidR="00327D5F">
        <w:rPr>
          <w:lang w:val="es-ES"/>
        </w:rPr>
        <w:t>epe</w:t>
      </w:r>
      <w:r>
        <w:rPr>
          <w:lang w:val="es-ES"/>
        </w:rPr>
        <w:t xml:space="preserve"> </w:t>
      </w:r>
      <w:r w:rsidR="00387E2D">
        <w:rPr>
          <w:lang w:val="es-ES"/>
        </w:rPr>
        <w:t xml:space="preserve">del conjunto, </w:t>
      </w:r>
      <w:r>
        <w:rPr>
          <w:lang w:val="es-ES"/>
        </w:rPr>
        <w:t xml:space="preserve">hay que ir a repararlo cada 375 días. </w:t>
      </w:r>
    </w:p>
    <w:p w:rsidR="00A563A8" w:rsidRDefault="00A563A8">
      <w:pPr>
        <w:rPr>
          <w:lang w:val="es-ES"/>
        </w:rPr>
      </w:pPr>
      <w:r>
        <w:rPr>
          <w:lang w:val="es-ES"/>
        </w:rPr>
        <w:t xml:space="preserve">Los </w:t>
      </w:r>
      <w:proofErr w:type="spellStart"/>
      <w:r>
        <w:rPr>
          <w:lang w:val="es-ES"/>
        </w:rPr>
        <w:t>MTBx</w:t>
      </w:r>
      <w:proofErr w:type="spellEnd"/>
      <w:r>
        <w:rPr>
          <w:lang w:val="es-ES"/>
        </w:rPr>
        <w:t xml:space="preserve"> usan solo códigos</w:t>
      </w:r>
      <w:r w:rsidR="00371D33">
        <w:rPr>
          <w:lang w:val="es-ES"/>
        </w:rPr>
        <w:t xml:space="preserve"> de actividad</w:t>
      </w:r>
      <w:r>
        <w:rPr>
          <w:lang w:val="es-ES"/>
        </w:rPr>
        <w:t xml:space="preserve"> </w:t>
      </w:r>
      <w:r w:rsidRPr="004B6C0E">
        <w:rPr>
          <w:b/>
          <w:lang w:val="es-ES"/>
        </w:rPr>
        <w:t>primarios</w:t>
      </w:r>
      <w:r w:rsidR="004B6C0E">
        <w:rPr>
          <w:lang w:val="es-ES"/>
        </w:rPr>
        <w:t xml:space="preserve">, los que corresponden a cada acción que nos interesará medir y que son la respuesta a una actividad central. </w:t>
      </w:r>
      <w:r>
        <w:rPr>
          <w:lang w:val="es-ES"/>
        </w:rPr>
        <w:t>Por ejemplo</w:t>
      </w:r>
      <w:r w:rsidR="00E647A7">
        <w:rPr>
          <w:lang w:val="es-ES"/>
        </w:rPr>
        <w:t>,</w:t>
      </w:r>
      <w:r>
        <w:rPr>
          <w:lang w:val="es-ES"/>
        </w:rPr>
        <w:t xml:space="preserve"> en </w:t>
      </w:r>
      <w:r w:rsidR="00E647A7">
        <w:rPr>
          <w:lang w:val="es-ES"/>
        </w:rPr>
        <w:t xml:space="preserve">visitas de Reparación lo son </w:t>
      </w:r>
      <w:r w:rsidR="00E647A7" w:rsidRPr="004B6C0E">
        <w:rPr>
          <w:i/>
          <w:lang w:val="es-ES"/>
        </w:rPr>
        <w:t>Reparación de Emergencia</w:t>
      </w:r>
      <w:r w:rsidR="00E647A7">
        <w:rPr>
          <w:lang w:val="es-ES"/>
        </w:rPr>
        <w:t xml:space="preserve"> (</w:t>
      </w:r>
      <w:proofErr w:type="spellStart"/>
      <w:r w:rsidR="00E647A7">
        <w:rPr>
          <w:lang w:val="es-ES"/>
        </w:rPr>
        <w:t>R1</w:t>
      </w:r>
      <w:proofErr w:type="spellEnd"/>
      <w:r w:rsidR="00E647A7">
        <w:rPr>
          <w:lang w:val="es-ES"/>
        </w:rPr>
        <w:t xml:space="preserve">) y </w:t>
      </w:r>
      <w:r w:rsidR="00E647A7" w:rsidRPr="004B6C0E">
        <w:rPr>
          <w:i/>
          <w:lang w:val="es-ES"/>
        </w:rPr>
        <w:t>Reparación no de Emergencia</w:t>
      </w:r>
      <w:r>
        <w:rPr>
          <w:lang w:val="es-ES"/>
        </w:rPr>
        <w:t xml:space="preserve"> </w:t>
      </w:r>
      <w:r w:rsidR="00E647A7">
        <w:rPr>
          <w:lang w:val="es-ES"/>
        </w:rPr>
        <w:t>(</w:t>
      </w:r>
      <w:proofErr w:type="spellStart"/>
      <w:r w:rsidR="00E647A7">
        <w:rPr>
          <w:lang w:val="es-ES"/>
        </w:rPr>
        <w:t>R2</w:t>
      </w:r>
      <w:proofErr w:type="spellEnd"/>
      <w:r w:rsidR="00E647A7">
        <w:rPr>
          <w:lang w:val="es-ES"/>
        </w:rPr>
        <w:t xml:space="preserve">) pero no </w:t>
      </w:r>
      <w:r w:rsidR="004B6C0E">
        <w:rPr>
          <w:lang w:val="es-ES"/>
        </w:rPr>
        <w:t xml:space="preserve">la </w:t>
      </w:r>
      <w:r w:rsidR="00E647A7" w:rsidRPr="004B6C0E">
        <w:rPr>
          <w:i/>
          <w:lang w:val="es-ES"/>
        </w:rPr>
        <w:t>Continuación de Reparación</w:t>
      </w:r>
      <w:r w:rsidR="00E647A7">
        <w:rPr>
          <w:lang w:val="es-ES"/>
        </w:rPr>
        <w:t xml:space="preserve"> (</w:t>
      </w:r>
      <w:proofErr w:type="spellStart"/>
      <w:r w:rsidR="00E647A7">
        <w:rPr>
          <w:lang w:val="es-ES"/>
        </w:rPr>
        <w:t>R3</w:t>
      </w:r>
      <w:proofErr w:type="spellEnd"/>
      <w:r w:rsidR="00E647A7">
        <w:rPr>
          <w:lang w:val="es-ES"/>
        </w:rPr>
        <w:t xml:space="preserve">) ni </w:t>
      </w:r>
      <w:r w:rsidR="004B6C0E">
        <w:rPr>
          <w:lang w:val="es-ES"/>
        </w:rPr>
        <w:t xml:space="preserve">la </w:t>
      </w:r>
      <w:r w:rsidR="00E647A7" w:rsidRPr="004B6C0E">
        <w:rPr>
          <w:i/>
          <w:lang w:val="es-ES"/>
        </w:rPr>
        <w:t>Asistencia en Reparación</w:t>
      </w:r>
      <w:r>
        <w:rPr>
          <w:lang w:val="es-ES"/>
        </w:rPr>
        <w:t xml:space="preserve"> (</w:t>
      </w:r>
      <w:proofErr w:type="spellStart"/>
      <w:r w:rsidR="00E647A7">
        <w:rPr>
          <w:lang w:val="es-ES"/>
        </w:rPr>
        <w:t>R4</w:t>
      </w:r>
      <w:proofErr w:type="spellEnd"/>
      <w:r>
        <w:rPr>
          <w:lang w:val="es-ES"/>
        </w:rPr>
        <w:t>)</w:t>
      </w:r>
      <w:r w:rsidR="00387E2D">
        <w:rPr>
          <w:lang w:val="es-ES"/>
        </w:rPr>
        <w:t xml:space="preserve"> que son códigos secundarios</w:t>
      </w:r>
      <w:r>
        <w:rPr>
          <w:lang w:val="es-ES"/>
        </w:rPr>
        <w:t>.</w:t>
      </w:r>
      <w:r>
        <w:rPr>
          <w:lang w:val="es-ES"/>
        </w:rPr>
        <w:br/>
        <w:t xml:space="preserve">Si no </w:t>
      </w:r>
      <w:r w:rsidR="004B6C0E">
        <w:rPr>
          <w:lang w:val="es-ES"/>
        </w:rPr>
        <w:t>se hiciera</w:t>
      </w:r>
      <w:r>
        <w:rPr>
          <w:lang w:val="es-ES"/>
        </w:rPr>
        <w:t xml:space="preserve"> así y</w:t>
      </w:r>
      <w:r w:rsidR="00371D33">
        <w:rPr>
          <w:lang w:val="es-ES"/>
        </w:rPr>
        <w:t xml:space="preserve"> se </w:t>
      </w:r>
      <w:r w:rsidR="00132D28">
        <w:rPr>
          <w:lang w:val="es-ES"/>
        </w:rPr>
        <w:t>incluyeran</w:t>
      </w:r>
      <w:r>
        <w:rPr>
          <w:lang w:val="es-ES"/>
        </w:rPr>
        <w:t xml:space="preserve"> </w:t>
      </w:r>
      <w:proofErr w:type="spellStart"/>
      <w:r w:rsidR="00406CB2">
        <w:rPr>
          <w:lang w:val="es-ES"/>
        </w:rPr>
        <w:t>R3</w:t>
      </w:r>
      <w:proofErr w:type="spellEnd"/>
      <w:r w:rsidR="00406CB2">
        <w:rPr>
          <w:lang w:val="es-ES"/>
        </w:rPr>
        <w:t xml:space="preserve"> y </w:t>
      </w:r>
      <w:proofErr w:type="spellStart"/>
      <w:r w:rsidR="00406CB2">
        <w:rPr>
          <w:lang w:val="es-ES"/>
        </w:rPr>
        <w:t>R4</w:t>
      </w:r>
      <w:proofErr w:type="spellEnd"/>
      <w:r w:rsidR="00132D28">
        <w:rPr>
          <w:lang w:val="es-ES"/>
        </w:rPr>
        <w:t>,</w:t>
      </w:r>
      <w:r w:rsidR="00406CB2">
        <w:rPr>
          <w:lang w:val="es-ES"/>
        </w:rPr>
        <w:t xml:space="preserve"> </w:t>
      </w:r>
      <w:r>
        <w:rPr>
          <w:lang w:val="es-ES"/>
        </w:rPr>
        <w:t xml:space="preserve">el </w:t>
      </w:r>
      <w:proofErr w:type="spellStart"/>
      <w:r>
        <w:rPr>
          <w:lang w:val="es-ES"/>
        </w:rPr>
        <w:t>MTB</w:t>
      </w:r>
      <w:r w:rsidR="00406CB2">
        <w:rPr>
          <w:lang w:val="es-ES"/>
        </w:rPr>
        <w:t>RV</w:t>
      </w:r>
      <w:proofErr w:type="spellEnd"/>
      <w:r>
        <w:rPr>
          <w:lang w:val="es-ES"/>
        </w:rPr>
        <w:t xml:space="preserve"> indicaría que se ha ido a hacer </w:t>
      </w:r>
      <w:r w:rsidR="00406CB2">
        <w:rPr>
          <w:lang w:val="es-ES"/>
        </w:rPr>
        <w:t>visitas de reparación</w:t>
      </w:r>
      <w:r>
        <w:rPr>
          <w:lang w:val="es-ES"/>
        </w:rPr>
        <w:t xml:space="preserve"> con una frecuencia </w:t>
      </w:r>
      <w:r w:rsidR="00406CB2">
        <w:rPr>
          <w:lang w:val="es-ES"/>
        </w:rPr>
        <w:t>mayor</w:t>
      </w:r>
      <w:r>
        <w:rPr>
          <w:lang w:val="es-ES"/>
        </w:rPr>
        <w:t xml:space="preserve"> </w:t>
      </w:r>
      <w:r w:rsidR="00406CB2">
        <w:rPr>
          <w:lang w:val="es-ES"/>
        </w:rPr>
        <w:t>de la real</w:t>
      </w:r>
      <w:r>
        <w:rPr>
          <w:lang w:val="es-ES"/>
        </w:rPr>
        <w:t xml:space="preserve">, </w:t>
      </w:r>
      <w:r w:rsidR="00371D33">
        <w:rPr>
          <w:lang w:val="es-ES"/>
        </w:rPr>
        <w:t>llevando a</w:t>
      </w:r>
      <w:r>
        <w:rPr>
          <w:lang w:val="es-ES"/>
        </w:rPr>
        <w:t xml:space="preserve"> conclusiones equívocas.</w:t>
      </w:r>
    </w:p>
    <w:p w:rsidR="00132D28" w:rsidRDefault="00132D28">
      <w:pPr>
        <w:rPr>
          <w:lang w:val="es-ES"/>
        </w:rPr>
      </w:pPr>
      <w:r>
        <w:rPr>
          <w:lang w:val="es-ES"/>
        </w:rPr>
        <w:lastRenderedPageBreak/>
        <w:t>Cua</w:t>
      </w:r>
      <w:r w:rsidR="00327D5F">
        <w:rPr>
          <w:lang w:val="es-ES"/>
        </w:rPr>
        <w:t xml:space="preserve">ndo se calculan </w:t>
      </w:r>
      <w:proofErr w:type="spellStart"/>
      <w:r w:rsidR="00327D5F">
        <w:rPr>
          <w:lang w:val="es-ES"/>
        </w:rPr>
        <w:t>MTBx</w:t>
      </w:r>
      <w:proofErr w:type="spellEnd"/>
      <w:r w:rsidR="00327D5F">
        <w:rPr>
          <w:lang w:val="es-ES"/>
        </w:rPr>
        <w:t xml:space="preserve"> a un</w:t>
      </w:r>
      <w:r>
        <w:rPr>
          <w:lang w:val="es-ES"/>
        </w:rPr>
        <w:t xml:space="preserve"> equipo específico, conviene hacerlo sobre un período mayor. Por ejemplo 1 año. Entonces la fórmula es: </w:t>
      </w:r>
    </w:p>
    <w:p w:rsidR="00132D28" w:rsidRPr="00E647A7" w:rsidRDefault="00132D28" w:rsidP="00132D28">
      <w:pPr>
        <w:rPr>
          <w:sz w:val="18"/>
          <w:szCs w:val="18"/>
          <w:lang w:val="es-ES"/>
        </w:rPr>
      </w:pPr>
      <m:oMathPara>
        <m:oMath>
          <m:r>
            <w:rPr>
              <w:rFonts w:ascii="Cambria Math" w:hAnsi="Cambria Math" w:cs="Cambria Math"/>
              <w:sz w:val="18"/>
              <w:szCs w:val="18"/>
              <w:lang w:val="es-ES"/>
            </w:rPr>
            <m:t xml:space="preserve">MTBRV en días </m:t>
          </m:r>
          <m:r>
            <m:rPr>
              <m:sty m:val="p"/>
            </m:rPr>
            <w:rPr>
              <w:rFonts w:ascii="Cambria Math" w:hAnsi="Cambria Math" w:cs="Cambria Math"/>
              <w:sz w:val="18"/>
              <w:szCs w:val="18"/>
              <w:lang w:val="es-ES"/>
            </w:rPr>
            <m:t xml:space="preserve">= </m:t>
          </m:r>
          <m:f>
            <m:fPr>
              <m:ctrlPr>
                <w:rPr>
                  <w:rFonts w:ascii="Cambria Math" w:hAnsi="Cambria Math"/>
                  <w:sz w:val="18"/>
                  <w:szCs w:val="18"/>
                  <w:lang w:val="es-E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18"/>
                  <w:szCs w:val="18"/>
                  <w:lang w:val="es-ES"/>
                </w:rPr>
                <m:t>cantidad de equipos Pepe activos en el año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18"/>
                  <w:szCs w:val="18"/>
                  <w:lang w:val="es-ES"/>
                </w:rPr>
                <m:t>cantidad de visitas de reparación en el año (S1)</m:t>
              </m:r>
            </m:den>
          </m:f>
          <m:r>
            <w:rPr>
              <w:rFonts w:ascii="Cambria Math" w:hAnsi="Cambria Math"/>
              <w:sz w:val="18"/>
              <w:szCs w:val="18"/>
              <w:lang w:val="es-ES"/>
            </w:rPr>
            <m:t xml:space="preserve">  x 365</m:t>
          </m:r>
        </m:oMath>
      </m:oMathPara>
    </w:p>
    <w:p w:rsidR="00132D28" w:rsidRPr="00D178E0" w:rsidRDefault="00132D28" w:rsidP="00D178E0">
      <w:pPr>
        <w:spacing w:after="120" w:line="240" w:lineRule="auto"/>
        <w:rPr>
          <w:b/>
          <w:sz w:val="6"/>
          <w:szCs w:val="6"/>
          <w:lang w:val="es-ES"/>
        </w:rPr>
      </w:pPr>
    </w:p>
    <w:p w:rsidR="00371D33" w:rsidRPr="00371D33" w:rsidRDefault="00371D33" w:rsidP="00371D33">
      <w:pPr>
        <w:ind w:left="1410" w:hanging="1410"/>
      </w:pPr>
      <w:r w:rsidRPr="00371D33">
        <w:rPr>
          <w:lang w:val="es-ES"/>
        </w:rPr>
        <w:t xml:space="preserve">Otros ejemplos </w:t>
      </w:r>
      <w:r w:rsidR="00852A29">
        <w:rPr>
          <w:lang w:val="es-ES"/>
        </w:rPr>
        <w:t xml:space="preserve">de </w:t>
      </w:r>
      <w:r w:rsidR="00132D28">
        <w:rPr>
          <w:lang w:val="es-ES"/>
        </w:rPr>
        <w:t xml:space="preserve">aplicación de </w:t>
      </w:r>
      <w:proofErr w:type="spellStart"/>
      <w:r w:rsidR="00132D28">
        <w:rPr>
          <w:lang w:val="es-ES"/>
        </w:rPr>
        <w:t>MTBx</w:t>
      </w:r>
      <w:proofErr w:type="spellEnd"/>
      <w:r w:rsidRPr="00371D33">
        <w:rPr>
          <w:lang w:val="es-ES"/>
        </w:rPr>
        <w:t>:</w:t>
      </w:r>
    </w:p>
    <w:p w:rsidR="00371D33" w:rsidRPr="00371D33" w:rsidRDefault="00371D33" w:rsidP="00371D33">
      <w:pPr>
        <w:numPr>
          <w:ilvl w:val="0"/>
          <w:numId w:val="1"/>
        </w:numPr>
      </w:pPr>
      <w:proofErr w:type="spellStart"/>
      <w:r w:rsidRPr="00371D33">
        <w:rPr>
          <w:b/>
          <w:bCs/>
          <w:lang w:val="es-ES"/>
        </w:rPr>
        <w:t>MTB</w:t>
      </w:r>
      <w:r w:rsidR="00DB595B">
        <w:rPr>
          <w:b/>
          <w:bCs/>
          <w:lang w:val="es-ES"/>
        </w:rPr>
        <w:t>VA</w:t>
      </w:r>
      <w:proofErr w:type="spellEnd"/>
      <w:r w:rsidR="00B9630C">
        <w:rPr>
          <w:lang w:val="es-ES"/>
        </w:rPr>
        <w:t xml:space="preserve">  (entre V</w:t>
      </w:r>
      <w:r w:rsidRPr="00371D33">
        <w:rPr>
          <w:lang w:val="es-ES"/>
        </w:rPr>
        <w:t>isitas de Aplicaciones)</w:t>
      </w:r>
    </w:p>
    <w:p w:rsidR="002506E0" w:rsidRPr="00371D33" w:rsidRDefault="00861AD0" w:rsidP="00371D33">
      <w:pPr>
        <w:numPr>
          <w:ilvl w:val="0"/>
          <w:numId w:val="1"/>
        </w:numPr>
      </w:pPr>
      <w:proofErr w:type="spellStart"/>
      <w:r w:rsidRPr="00371D33">
        <w:rPr>
          <w:b/>
          <w:bCs/>
          <w:lang w:val="es-ES"/>
        </w:rPr>
        <w:t>MTB</w:t>
      </w:r>
      <w:r w:rsidR="00DB595B">
        <w:rPr>
          <w:b/>
          <w:bCs/>
          <w:lang w:val="es-ES"/>
        </w:rPr>
        <w:t>PM</w:t>
      </w:r>
      <w:proofErr w:type="spellEnd"/>
      <w:r w:rsidR="00B9630C">
        <w:rPr>
          <w:lang w:val="es-ES"/>
        </w:rPr>
        <w:t xml:space="preserve"> (entre</w:t>
      </w:r>
      <w:r w:rsidRPr="00371D33">
        <w:rPr>
          <w:lang w:val="es-ES"/>
        </w:rPr>
        <w:t xml:space="preserve"> Mantenimiento</w:t>
      </w:r>
      <w:r w:rsidR="00B9630C">
        <w:rPr>
          <w:lang w:val="es-ES"/>
        </w:rPr>
        <w:t>s</w:t>
      </w:r>
      <w:r w:rsidRPr="00371D33">
        <w:rPr>
          <w:lang w:val="es-ES"/>
        </w:rPr>
        <w:t xml:space="preserve"> Preventivo</w:t>
      </w:r>
      <w:r w:rsidR="00B9630C">
        <w:rPr>
          <w:lang w:val="es-ES"/>
        </w:rPr>
        <w:t>s</w:t>
      </w:r>
      <w:r w:rsidRPr="00371D33">
        <w:rPr>
          <w:lang w:val="es-ES"/>
        </w:rPr>
        <w:t>)</w:t>
      </w:r>
    </w:p>
    <w:p w:rsidR="002506E0" w:rsidRPr="00371D33" w:rsidRDefault="00861AD0" w:rsidP="00371D33">
      <w:pPr>
        <w:numPr>
          <w:ilvl w:val="0"/>
          <w:numId w:val="1"/>
        </w:numPr>
      </w:pPr>
      <w:proofErr w:type="spellStart"/>
      <w:r w:rsidRPr="00371D33">
        <w:rPr>
          <w:b/>
          <w:bCs/>
          <w:lang w:val="es-ES"/>
        </w:rPr>
        <w:t>MTB</w:t>
      </w:r>
      <w:r w:rsidR="00DB595B">
        <w:rPr>
          <w:b/>
          <w:bCs/>
          <w:lang w:val="es-ES"/>
        </w:rPr>
        <w:t>VS</w:t>
      </w:r>
      <w:proofErr w:type="spellEnd"/>
      <w:r w:rsidR="00B9630C">
        <w:rPr>
          <w:lang w:val="es-ES"/>
        </w:rPr>
        <w:t xml:space="preserve">  (entre V</w:t>
      </w:r>
      <w:r w:rsidRPr="00371D33">
        <w:rPr>
          <w:lang w:val="es-ES"/>
        </w:rPr>
        <w:t xml:space="preserve">isitas </w:t>
      </w:r>
      <w:r w:rsidR="004B6C0E">
        <w:rPr>
          <w:lang w:val="es-ES"/>
        </w:rPr>
        <w:t>de Servicio</w:t>
      </w:r>
      <w:r w:rsidRPr="00371D33">
        <w:rPr>
          <w:lang w:val="es-ES"/>
        </w:rPr>
        <w:t>)</w:t>
      </w:r>
    </w:p>
    <w:p w:rsidR="00371D33" w:rsidRPr="00371D33" w:rsidRDefault="00371D33" w:rsidP="00371D33">
      <w:pPr>
        <w:numPr>
          <w:ilvl w:val="0"/>
          <w:numId w:val="1"/>
        </w:numPr>
      </w:pPr>
      <w:proofErr w:type="spellStart"/>
      <w:r w:rsidRPr="00371D33">
        <w:rPr>
          <w:b/>
          <w:bCs/>
          <w:lang w:val="es-ES"/>
        </w:rPr>
        <w:t>MTB</w:t>
      </w:r>
      <w:r w:rsidR="00DB595B">
        <w:rPr>
          <w:b/>
          <w:bCs/>
          <w:lang w:val="es-ES"/>
        </w:rPr>
        <w:t>RT</w:t>
      </w:r>
      <w:proofErr w:type="spellEnd"/>
      <w:r w:rsidRPr="00371D33">
        <w:rPr>
          <w:lang w:val="es-ES"/>
        </w:rPr>
        <w:t xml:space="preserve"> (entre Reparaciones en Taller) </w:t>
      </w:r>
    </w:p>
    <w:p w:rsidR="002506E0" w:rsidRPr="004B6C0E" w:rsidRDefault="00861AD0" w:rsidP="00371D33">
      <w:pPr>
        <w:numPr>
          <w:ilvl w:val="0"/>
          <w:numId w:val="1"/>
        </w:numPr>
      </w:pPr>
      <w:proofErr w:type="spellStart"/>
      <w:r w:rsidRPr="00371D33">
        <w:rPr>
          <w:b/>
          <w:bCs/>
          <w:lang w:val="es-ES"/>
        </w:rPr>
        <w:t>MTBC</w:t>
      </w:r>
      <w:r w:rsidR="00DB595B">
        <w:rPr>
          <w:b/>
          <w:bCs/>
          <w:lang w:val="es-ES"/>
        </w:rPr>
        <w:t>O</w:t>
      </w:r>
      <w:proofErr w:type="spellEnd"/>
      <w:r w:rsidRPr="00371D33">
        <w:rPr>
          <w:b/>
          <w:bCs/>
          <w:lang w:val="es-ES"/>
        </w:rPr>
        <w:t xml:space="preserve">  </w:t>
      </w:r>
      <w:r w:rsidRPr="00371D33">
        <w:rPr>
          <w:lang w:val="es-ES"/>
        </w:rPr>
        <w:t>(entre Capacitaciones a Operador</w:t>
      </w:r>
      <w:r w:rsidR="004B6C0E">
        <w:rPr>
          <w:lang w:val="es-ES"/>
        </w:rPr>
        <w:t>es</w:t>
      </w:r>
      <w:r w:rsidRPr="00371D33">
        <w:rPr>
          <w:lang w:val="es-ES"/>
        </w:rPr>
        <w:t>)</w:t>
      </w:r>
    </w:p>
    <w:p w:rsidR="00327D5F" w:rsidRPr="00327D5F" w:rsidRDefault="004B6C0E" w:rsidP="00371D33">
      <w:pPr>
        <w:numPr>
          <w:ilvl w:val="0"/>
          <w:numId w:val="1"/>
        </w:numPr>
      </w:pPr>
      <w:proofErr w:type="spellStart"/>
      <w:r w:rsidRPr="004B6C0E">
        <w:rPr>
          <w:b/>
          <w:bCs/>
          <w:lang w:val="es-ES"/>
        </w:rPr>
        <w:t>MTB</w:t>
      </w:r>
      <w:r w:rsidR="00B9630C">
        <w:rPr>
          <w:b/>
          <w:bCs/>
          <w:lang w:val="es-ES"/>
        </w:rPr>
        <w:t>A</w:t>
      </w:r>
      <w:r w:rsidRPr="004B6C0E">
        <w:rPr>
          <w:b/>
          <w:bCs/>
          <w:lang w:val="es-ES"/>
        </w:rPr>
        <w:t>SW</w:t>
      </w:r>
      <w:proofErr w:type="spellEnd"/>
      <w:r w:rsidRPr="004B6C0E">
        <w:rPr>
          <w:lang w:val="es-ES"/>
        </w:rPr>
        <w:t xml:space="preserve"> (entre Actualizaciones de SW) </w:t>
      </w:r>
      <w:r w:rsidR="00B9630C">
        <w:rPr>
          <w:lang w:val="es-ES"/>
        </w:rPr>
        <w:t xml:space="preserve">     </w:t>
      </w:r>
    </w:p>
    <w:p w:rsidR="004B6C0E" w:rsidRPr="004B6C0E" w:rsidRDefault="00DB595B" w:rsidP="00371D33">
      <w:pPr>
        <w:numPr>
          <w:ilvl w:val="0"/>
          <w:numId w:val="1"/>
        </w:numPr>
      </w:pPr>
      <w:proofErr w:type="spellStart"/>
      <w:r>
        <w:rPr>
          <w:b/>
          <w:bCs/>
          <w:lang w:val="es-ES"/>
        </w:rPr>
        <w:t>MTBModif</w:t>
      </w:r>
      <w:proofErr w:type="spellEnd"/>
      <w:r w:rsidR="004B6C0E" w:rsidRPr="004B6C0E">
        <w:rPr>
          <w:b/>
          <w:bCs/>
          <w:lang w:val="es-ES"/>
        </w:rPr>
        <w:t xml:space="preserve"> </w:t>
      </w:r>
      <w:r w:rsidR="004B6C0E" w:rsidRPr="004B6C0E">
        <w:rPr>
          <w:lang w:val="es-ES"/>
        </w:rPr>
        <w:t>(entre Modificaciones de HW)</w:t>
      </w:r>
    </w:p>
    <w:p w:rsidR="004B6C0E" w:rsidRDefault="00132D28" w:rsidP="004B6C0E">
      <w:pPr>
        <w:rPr>
          <w:rFonts w:eastAsiaTheme="minorEastAsia"/>
        </w:rPr>
      </w:pPr>
      <w:r>
        <w:t xml:space="preserve">Comparando los </w:t>
      </w:r>
      <w:proofErr w:type="spellStart"/>
      <w:r>
        <w:t>MTBx</w:t>
      </w:r>
      <w:proofErr w:type="spellEnd"/>
      <w:r>
        <w:t xml:space="preserve"> locales contra los Globales:   </w:t>
      </w:r>
      <m:oMath>
        <m:f>
          <m:fPr>
            <m:ctrlPr>
              <w:rPr>
                <w:rFonts w:ascii="Cambria Math" w:hAnsi="Cambria Math"/>
                <w:i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MTBx global</m:t>
            </m:r>
          </m:num>
          <m:den>
            <m:r>
              <w:rPr>
                <w:rFonts w:ascii="Cambria Math" w:hAnsi="Cambria Math"/>
                <w:highlight w:val="yellow"/>
              </w:rPr>
              <m:t>MTBx local</m:t>
            </m:r>
          </m:den>
        </m:f>
        <m:r>
          <w:rPr>
            <w:rFonts w:ascii="Cambria Math" w:hAnsi="Cambria Math"/>
          </w:rPr>
          <m:t xml:space="preserve"> </m:t>
        </m:r>
      </m:oMath>
    </w:p>
    <w:p w:rsidR="00132D28" w:rsidRDefault="00132D28" w:rsidP="004B6C0E">
      <w:pPr>
        <w:rPr>
          <w:rFonts w:eastAsiaTheme="minorEastAsia"/>
        </w:rPr>
      </w:pPr>
      <w:proofErr w:type="gramStart"/>
      <w:r>
        <w:rPr>
          <w:rFonts w:eastAsiaTheme="minorEastAsia"/>
        </w:rPr>
        <w:t>evaluamos</w:t>
      </w:r>
      <w:proofErr w:type="gramEnd"/>
      <w:r>
        <w:rPr>
          <w:rFonts w:eastAsiaTheme="minorEastAsia"/>
        </w:rPr>
        <w:t xml:space="preserve"> el desempeño de nuestro Servicio contra uno de referencia. Por ej. El </w:t>
      </w:r>
      <w:proofErr w:type="spellStart"/>
      <w:r>
        <w:rPr>
          <w:rFonts w:eastAsiaTheme="minorEastAsia"/>
        </w:rPr>
        <w:t>MTBVR</w:t>
      </w:r>
      <w:proofErr w:type="spellEnd"/>
      <w:r>
        <w:rPr>
          <w:rFonts w:eastAsiaTheme="minorEastAsia"/>
        </w:rPr>
        <w:t xml:space="preserve"> de </w:t>
      </w:r>
      <w:r w:rsidR="00823A70">
        <w:rPr>
          <w:rFonts w:eastAsiaTheme="minorEastAsia"/>
        </w:rPr>
        <w:t>nuestro</w:t>
      </w:r>
      <w:r>
        <w:rPr>
          <w:rFonts w:eastAsiaTheme="minorEastAsia"/>
        </w:rPr>
        <w:t xml:space="preserve"> S</w:t>
      </w:r>
      <w:r w:rsidR="00823A70">
        <w:rPr>
          <w:rFonts w:eastAsiaTheme="minorEastAsia"/>
        </w:rPr>
        <w:t>ervicio Técnico</w:t>
      </w:r>
      <w:r>
        <w:rPr>
          <w:rFonts w:eastAsiaTheme="minorEastAsia"/>
        </w:rPr>
        <w:t xml:space="preserve"> con los respiradores </w:t>
      </w:r>
      <w:r w:rsidR="00823A70">
        <w:rPr>
          <w:rFonts w:eastAsiaTheme="minorEastAsia"/>
        </w:rPr>
        <w:t>“</w:t>
      </w:r>
      <w:proofErr w:type="spellStart"/>
      <w:r>
        <w:rPr>
          <w:rFonts w:eastAsiaTheme="minorEastAsia"/>
        </w:rPr>
        <w:t>Puritan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Benett</w:t>
      </w:r>
      <w:proofErr w:type="spellEnd"/>
      <w:r w:rsidR="00823A70">
        <w:rPr>
          <w:rFonts w:eastAsiaTheme="minorEastAsia"/>
        </w:rPr>
        <w:t xml:space="preserve"> 840”</w:t>
      </w:r>
      <w:r w:rsidR="00365A0E">
        <w:rPr>
          <w:rFonts w:eastAsiaTheme="minorEastAsia"/>
        </w:rPr>
        <w:t xml:space="preserve">  </w:t>
      </w:r>
      <w:r>
        <w:rPr>
          <w:rFonts w:eastAsiaTheme="minorEastAsia"/>
        </w:rPr>
        <w:t>es 375 días. Reparo cada unidad cada 375 días.</w:t>
      </w:r>
      <w:r w:rsidR="00365A0E">
        <w:rPr>
          <w:rFonts w:eastAsiaTheme="minorEastAsia"/>
        </w:rPr>
        <w:t xml:space="preserve"> </w:t>
      </w:r>
      <w:r>
        <w:rPr>
          <w:rFonts w:eastAsiaTheme="minorEastAsia"/>
        </w:rPr>
        <w:t xml:space="preserve">Sin embargo, </w:t>
      </w:r>
      <w:proofErr w:type="spellStart"/>
      <w:r w:rsidR="00823A70">
        <w:rPr>
          <w:rFonts w:eastAsiaTheme="minorEastAsia"/>
        </w:rPr>
        <w:t>Puritan</w:t>
      </w:r>
      <w:proofErr w:type="spellEnd"/>
      <w:r w:rsidR="00823A70">
        <w:rPr>
          <w:rFonts w:eastAsiaTheme="minorEastAsia"/>
        </w:rPr>
        <w:t xml:space="preserve"> </w:t>
      </w:r>
      <w:proofErr w:type="spellStart"/>
      <w:r w:rsidR="00823A70">
        <w:rPr>
          <w:rFonts w:eastAsiaTheme="minorEastAsia"/>
        </w:rPr>
        <w:t>Benett</w:t>
      </w:r>
      <w:proofErr w:type="spellEnd"/>
      <w:r w:rsidR="00823A70">
        <w:rPr>
          <w:rFonts w:eastAsiaTheme="minorEastAsia"/>
        </w:rPr>
        <w:t xml:space="preserve"> </w:t>
      </w:r>
      <w:r>
        <w:rPr>
          <w:rFonts w:eastAsiaTheme="minorEastAsia"/>
        </w:rPr>
        <w:t>indica que en el mundo el indicador es de 570 días.</w:t>
      </w:r>
    </w:p>
    <w:p w:rsidR="00132D28" w:rsidRDefault="005C61A0" w:rsidP="004B6C0E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570</m:t>
              </m:r>
            </m:num>
            <m:den>
              <m:r>
                <w:rPr>
                  <w:rFonts w:ascii="Cambria Math" w:hAnsi="Cambria Math"/>
                </w:rPr>
                <m:t>375</m:t>
              </m:r>
            </m:den>
          </m:f>
          <m:r>
            <w:rPr>
              <w:rFonts w:ascii="Cambria Math" w:hAnsi="Cambria Math"/>
            </w:rPr>
            <m:t xml:space="preserve"> =1.52</m:t>
          </m:r>
        </m:oMath>
      </m:oMathPara>
    </w:p>
    <w:p w:rsidR="00132D28" w:rsidRDefault="00132D28" w:rsidP="004B6C0E">
      <w:pPr>
        <w:rPr>
          <w:rFonts w:eastAsiaTheme="minorEastAsia"/>
        </w:rPr>
      </w:pPr>
      <w:r>
        <w:rPr>
          <w:rFonts w:eastAsiaTheme="minorEastAsia"/>
        </w:rPr>
        <w:t xml:space="preserve">Eso significa que </w:t>
      </w:r>
      <w:r w:rsidR="00823A70">
        <w:rPr>
          <w:rFonts w:eastAsiaTheme="minorEastAsia"/>
        </w:rPr>
        <w:t>nuestro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ST</w:t>
      </w:r>
      <w:proofErr w:type="spellEnd"/>
      <w:r>
        <w:rPr>
          <w:rFonts w:eastAsiaTheme="minorEastAsia"/>
        </w:rPr>
        <w:t xml:space="preserve"> está teniendo que ir a reparar los PB-840 un 52% más frecuentemente que la media</w:t>
      </w:r>
      <w:r w:rsidR="00823A70">
        <w:rPr>
          <w:rFonts w:eastAsiaTheme="minorEastAsia"/>
        </w:rPr>
        <w:t xml:space="preserve"> mundial</w:t>
      </w:r>
      <w:r>
        <w:rPr>
          <w:rFonts w:eastAsiaTheme="minorEastAsia"/>
        </w:rPr>
        <w:t xml:space="preserve">. Algo no está bien. Las causas pueden ser muchas. Hay que analizar. </w:t>
      </w:r>
    </w:p>
    <w:p w:rsidR="00132D28" w:rsidRPr="00D178E0" w:rsidRDefault="00132D28" w:rsidP="00132D28">
      <w:pPr>
        <w:spacing w:after="120" w:line="240" w:lineRule="auto"/>
        <w:rPr>
          <w:b/>
          <w:sz w:val="24"/>
          <w:szCs w:val="24"/>
          <w:lang w:val="es-ES"/>
        </w:rPr>
      </w:pPr>
      <w:proofErr w:type="spellStart"/>
      <w:r w:rsidRPr="00D178E0">
        <w:rPr>
          <w:b/>
          <w:sz w:val="24"/>
          <w:szCs w:val="24"/>
          <w:lang w:val="es-ES"/>
        </w:rPr>
        <w:t>MTFx</w:t>
      </w:r>
      <w:proofErr w:type="spellEnd"/>
      <w:r w:rsidRPr="00D178E0">
        <w:rPr>
          <w:b/>
          <w:sz w:val="24"/>
          <w:szCs w:val="24"/>
          <w:lang w:val="es-ES"/>
        </w:rPr>
        <w:t xml:space="preserve"> (Mean Time </w:t>
      </w:r>
      <w:proofErr w:type="spellStart"/>
      <w:r w:rsidRPr="00D178E0">
        <w:rPr>
          <w:b/>
          <w:sz w:val="24"/>
          <w:szCs w:val="24"/>
          <w:lang w:val="es-ES"/>
        </w:rPr>
        <w:t>For</w:t>
      </w:r>
      <w:proofErr w:type="spellEnd"/>
      <w:r w:rsidRPr="00D178E0">
        <w:rPr>
          <w:b/>
          <w:sz w:val="24"/>
          <w:szCs w:val="24"/>
          <w:lang w:val="es-ES"/>
        </w:rPr>
        <w:t xml:space="preserve"> x)</w:t>
      </w:r>
    </w:p>
    <w:p w:rsidR="007C62F9" w:rsidRDefault="00132D28" w:rsidP="007C62F9">
      <w:pPr>
        <w:rPr>
          <w:lang w:val="es-UY"/>
        </w:rPr>
      </w:pPr>
      <w:r>
        <w:rPr>
          <w:lang w:val="es-ES"/>
        </w:rPr>
        <w:t>Informan sobre los tiempos necesarios para realizar distintas acciones de Mantenimiento. Como el ti</w:t>
      </w:r>
      <w:r w:rsidR="00B9630C">
        <w:rPr>
          <w:lang w:val="es-ES"/>
        </w:rPr>
        <w:t>empo de Servicio tiene un costo</w:t>
      </w:r>
      <w:r>
        <w:rPr>
          <w:lang w:val="es-ES"/>
        </w:rPr>
        <w:t xml:space="preserve"> sumado al costo de materiales (repuestos, insumos y viáticos), </w:t>
      </w:r>
      <w:r w:rsidR="00B9630C">
        <w:rPr>
          <w:lang w:val="es-ES"/>
        </w:rPr>
        <w:t xml:space="preserve">los </w:t>
      </w:r>
      <w:proofErr w:type="spellStart"/>
      <w:r w:rsidR="00B9630C">
        <w:rPr>
          <w:lang w:val="es-ES"/>
        </w:rPr>
        <w:t>MTFx</w:t>
      </w:r>
      <w:proofErr w:type="spellEnd"/>
      <w:r w:rsidR="00B9630C">
        <w:rPr>
          <w:lang w:val="es-ES"/>
        </w:rPr>
        <w:t xml:space="preserve"> </w:t>
      </w:r>
      <w:r>
        <w:rPr>
          <w:lang w:val="es-ES"/>
        </w:rPr>
        <w:t>representa</w:t>
      </w:r>
      <w:r w:rsidR="00B9630C">
        <w:rPr>
          <w:lang w:val="es-ES"/>
        </w:rPr>
        <w:t>n</w:t>
      </w:r>
      <w:r>
        <w:rPr>
          <w:lang w:val="es-ES"/>
        </w:rPr>
        <w:t xml:space="preserve"> el costo promedio de cada tipo de Servicios.</w:t>
      </w:r>
      <w:r>
        <w:rPr>
          <w:lang w:val="es-ES"/>
        </w:rPr>
        <w:br/>
      </w:r>
      <w:r w:rsidR="007C62F9" w:rsidRPr="007C62F9">
        <w:rPr>
          <w:bCs/>
          <w:lang w:val="es-UY"/>
        </w:rPr>
        <w:t>U</w:t>
      </w:r>
      <w:r w:rsidR="007C62F9">
        <w:rPr>
          <w:lang w:val="es-UY"/>
        </w:rPr>
        <w:t>san todos los códigos, primarios y secundarios, porque todos insumen tiempo y tienen costos.</w:t>
      </w:r>
      <w:r w:rsidR="00CF3E6B" w:rsidRPr="007C62F9">
        <w:rPr>
          <w:lang w:val="es-UY"/>
        </w:rPr>
        <w:br/>
        <w:t xml:space="preserve">Ej. </w:t>
      </w:r>
      <w:proofErr w:type="gramStart"/>
      <w:r w:rsidR="00B9630C">
        <w:rPr>
          <w:lang w:val="es-UY"/>
        </w:rPr>
        <w:t>los</w:t>
      </w:r>
      <w:proofErr w:type="gramEnd"/>
      <w:r w:rsidR="00B9630C">
        <w:rPr>
          <w:lang w:val="es-UY"/>
        </w:rPr>
        <w:t xml:space="preserve"> tiempos de </w:t>
      </w:r>
      <w:proofErr w:type="spellStart"/>
      <w:r w:rsidR="00CF3E6B" w:rsidRPr="007C62F9">
        <w:rPr>
          <w:lang w:val="es-UY"/>
        </w:rPr>
        <w:t>MP</w:t>
      </w:r>
      <w:proofErr w:type="spellEnd"/>
      <w:r w:rsidR="00CF3E6B" w:rsidRPr="007C62F9">
        <w:rPr>
          <w:lang w:val="es-UY"/>
        </w:rPr>
        <w:t xml:space="preserve"> </w:t>
      </w:r>
      <w:r w:rsidR="00CF3E6B" w:rsidRPr="007C62F9">
        <w:rPr>
          <w:lang w:val="es-UY"/>
        </w:rPr>
        <w:softHyphen/>
        <w:t xml:space="preserve">+ </w:t>
      </w:r>
      <w:r w:rsidR="00B9630C">
        <w:rPr>
          <w:lang w:val="es-UY"/>
        </w:rPr>
        <w:t xml:space="preserve">los tiempos </w:t>
      </w:r>
      <w:r w:rsidR="00CF3E6B" w:rsidRPr="007C62F9">
        <w:rPr>
          <w:lang w:val="es-UY"/>
        </w:rPr>
        <w:t xml:space="preserve">Asistiendo a otro en </w:t>
      </w:r>
      <w:proofErr w:type="spellStart"/>
      <w:r w:rsidR="00CF3E6B" w:rsidRPr="007C62F9">
        <w:rPr>
          <w:lang w:val="es-UY"/>
        </w:rPr>
        <w:t>MP</w:t>
      </w:r>
      <w:proofErr w:type="spellEnd"/>
      <w:r w:rsidR="00CF3E6B" w:rsidRPr="007C62F9">
        <w:rPr>
          <w:lang w:val="es-UY"/>
        </w:rPr>
        <w:t xml:space="preserve"> + </w:t>
      </w:r>
      <w:r w:rsidR="00B9630C">
        <w:rPr>
          <w:lang w:val="es-UY"/>
        </w:rPr>
        <w:t>los tiempos de las C</w:t>
      </w:r>
      <w:r w:rsidR="00CF3E6B" w:rsidRPr="007C62F9">
        <w:rPr>
          <w:lang w:val="es-UY"/>
        </w:rPr>
        <w:t xml:space="preserve">ont. </w:t>
      </w:r>
      <w:proofErr w:type="gramStart"/>
      <w:r w:rsidR="00CF3E6B" w:rsidRPr="007C62F9">
        <w:rPr>
          <w:lang w:val="es-UY"/>
        </w:rPr>
        <w:t>de</w:t>
      </w:r>
      <w:proofErr w:type="gramEnd"/>
      <w:r w:rsidR="00CF3E6B" w:rsidRPr="007C62F9">
        <w:rPr>
          <w:lang w:val="es-UY"/>
        </w:rPr>
        <w:t xml:space="preserve"> </w:t>
      </w:r>
      <w:proofErr w:type="spellStart"/>
      <w:r w:rsidR="00CF3E6B" w:rsidRPr="007C62F9">
        <w:rPr>
          <w:lang w:val="es-UY"/>
        </w:rPr>
        <w:t>MP</w:t>
      </w:r>
      <w:proofErr w:type="spellEnd"/>
      <w:r w:rsidR="007C62F9">
        <w:rPr>
          <w:lang w:val="es-UY"/>
        </w:rPr>
        <w:t>.</w:t>
      </w:r>
    </w:p>
    <w:p w:rsidR="007C62F9" w:rsidRDefault="007C62F9" w:rsidP="007C62F9">
      <w:pPr>
        <w:rPr>
          <w:lang w:val="es-UY"/>
        </w:rPr>
      </w:pPr>
      <w:r>
        <w:rPr>
          <w:lang w:val="es-UY"/>
        </w:rPr>
        <w:t xml:space="preserve">Los </w:t>
      </w:r>
      <w:proofErr w:type="spellStart"/>
      <w:r>
        <w:rPr>
          <w:lang w:val="es-UY"/>
        </w:rPr>
        <w:t>MTFx</w:t>
      </w:r>
      <w:proofErr w:type="spellEnd"/>
      <w:r>
        <w:rPr>
          <w:lang w:val="es-UY"/>
        </w:rPr>
        <w:t xml:space="preserve"> se expresan en horas.</w:t>
      </w:r>
    </w:p>
    <w:p w:rsidR="007C62F9" w:rsidRPr="007C62F9" w:rsidRDefault="007C62F9" w:rsidP="007C62F9">
      <w:pPr>
        <w:rPr>
          <w:rFonts w:eastAsiaTheme="minorEastAsia"/>
          <w:sz w:val="18"/>
          <w:szCs w:val="18"/>
          <w:lang w:val="es-ES"/>
        </w:rPr>
      </w:pPr>
      <m:oMathPara>
        <m:oMath>
          <m:r>
            <w:rPr>
              <w:rFonts w:ascii="Cambria Math" w:hAnsi="Cambria Math" w:cs="Cambria Math"/>
              <w:sz w:val="18"/>
              <w:szCs w:val="18"/>
              <w:highlight w:val="yellow"/>
              <w:lang w:val="es-ES"/>
            </w:rPr>
            <m:t>MTFRV en hs</m:t>
          </m:r>
          <m:r>
            <m:rPr>
              <m:sty m:val="p"/>
            </m:rPr>
            <w:rPr>
              <w:rFonts w:ascii="Cambria Math" w:hAnsi="Cambria Math" w:cs="Cambria Math"/>
              <w:sz w:val="18"/>
              <w:szCs w:val="18"/>
              <w:highlight w:val="yellow"/>
              <w:lang w:val="es-ES"/>
            </w:rPr>
            <m:t>=</m:t>
          </m:r>
          <m:f>
            <m:fPr>
              <m:ctrlPr>
                <w:rPr>
                  <w:rFonts w:ascii="Cambria Math" w:hAnsi="Cambria Math"/>
                  <w:sz w:val="18"/>
                  <w:szCs w:val="18"/>
                  <w:highlight w:val="yellow"/>
                  <w:lang w:val="es-E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18"/>
                  <w:szCs w:val="18"/>
                  <w:highlight w:val="yellow"/>
                  <w:lang w:val="es-ES"/>
                </w:rPr>
                <m:t xml:space="preserve">tiempo para todas las Visitas de Reparación </m:t>
              </m:r>
              <m:d>
                <m:dPr>
                  <m:ctrlPr>
                    <w:rPr>
                      <w:rFonts w:ascii="Cambria Math" w:hAnsi="Cambria Math" w:cs="Cambria Math"/>
                      <w:sz w:val="18"/>
                      <w:szCs w:val="18"/>
                      <w:lang w:val="es-E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  <w:highlight w:val="yellow"/>
                      <w:lang w:val="es-ES"/>
                    </w:rPr>
                    <m:t xml:space="preserve">S2 en 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  <w:lang w:val="es-ES"/>
                    </w:rPr>
                    <m:t>hs</m:t>
                  </m:r>
                </m:e>
              </m:d>
              <m:r>
                <w:rPr>
                  <w:rFonts w:ascii="Cambria Math" w:hAnsi="Cambria Math" w:cs="Cambria Math"/>
                  <w:sz w:val="18"/>
                  <w:szCs w:val="18"/>
                  <w:lang w:val="es-ES"/>
                </w:rPr>
                <m:t xml:space="preserve"> en el año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18"/>
                  <w:szCs w:val="18"/>
                  <w:highlight w:val="yellow"/>
                  <w:lang w:val="es-ES"/>
                </w:rPr>
                <m:t xml:space="preserve">cantidad de Visitas de Reparación  </m:t>
              </m:r>
              <m:d>
                <m:dPr>
                  <m:ctrlPr>
                    <w:rPr>
                      <w:rFonts w:ascii="Cambria Math" w:hAnsi="Cambria Math" w:cs="Cambria Math"/>
                      <w:sz w:val="18"/>
                      <w:szCs w:val="18"/>
                      <w:lang w:val="es-E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18"/>
                      <w:szCs w:val="18"/>
                      <w:highlight w:val="yellow"/>
                      <w:lang w:val="es-ES"/>
                    </w:rPr>
                    <m:t>S1 en hs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Cambria Math"/>
                  <w:sz w:val="18"/>
                  <w:szCs w:val="18"/>
                  <w:highlight w:val="yellow"/>
                  <w:lang w:val="es-ES"/>
                </w:rPr>
                <m:t xml:space="preserve"> </m:t>
              </m:r>
              <m:r>
                <w:rPr>
                  <w:rFonts w:ascii="Cambria Math" w:hAnsi="Cambria Math" w:cs="Cambria Math"/>
                  <w:sz w:val="18"/>
                  <w:szCs w:val="18"/>
                  <w:highlight w:val="yellow"/>
                  <w:lang w:val="es-ES"/>
                </w:rPr>
                <m:t>en el año</m:t>
              </m:r>
            </m:den>
          </m:f>
          <m:r>
            <w:rPr>
              <w:rFonts w:ascii="Cambria Math" w:hAnsi="Cambria Math"/>
              <w:sz w:val="18"/>
              <w:szCs w:val="18"/>
              <w:highlight w:val="yellow"/>
              <w:lang w:val="es-ES"/>
            </w:rPr>
            <m:t xml:space="preserve"> x 365</m:t>
          </m:r>
        </m:oMath>
      </m:oMathPara>
    </w:p>
    <w:p w:rsidR="00EF5CB7" w:rsidRDefault="00EF5CB7" w:rsidP="00EF5CB7">
      <w:pPr>
        <w:rPr>
          <w:lang w:val="es-ES"/>
        </w:rPr>
      </w:pPr>
      <w:r w:rsidRPr="00EF5CB7">
        <w:rPr>
          <w:bCs/>
          <w:lang w:val="es-ES"/>
        </w:rPr>
        <w:t>Note que</w:t>
      </w:r>
      <w:r>
        <w:rPr>
          <w:b/>
          <w:bCs/>
          <w:lang w:val="es-ES"/>
        </w:rPr>
        <w:t xml:space="preserve"> </w:t>
      </w:r>
      <w:proofErr w:type="spellStart"/>
      <w:r w:rsidRPr="007C62F9">
        <w:rPr>
          <w:b/>
          <w:bCs/>
          <w:lang w:val="es-ES"/>
        </w:rPr>
        <w:t>S2</w:t>
      </w:r>
      <w:proofErr w:type="spellEnd"/>
      <w:r w:rsidR="00823A70">
        <w:rPr>
          <w:lang w:val="es-ES"/>
        </w:rPr>
        <w:t xml:space="preserve"> agrupa todas la</w:t>
      </w:r>
      <w:r w:rsidRPr="007C62F9">
        <w:rPr>
          <w:lang w:val="es-ES"/>
        </w:rPr>
        <w:t xml:space="preserve">s </w:t>
      </w:r>
      <w:r w:rsidR="00823A70">
        <w:rPr>
          <w:lang w:val="es-ES"/>
        </w:rPr>
        <w:t>actividades</w:t>
      </w:r>
      <w:r w:rsidRPr="007C62F9">
        <w:rPr>
          <w:lang w:val="es-ES"/>
        </w:rPr>
        <w:t xml:space="preserve"> de Reparación, </w:t>
      </w:r>
      <w:r w:rsidR="00823A70">
        <w:rPr>
          <w:lang w:val="es-ES"/>
        </w:rPr>
        <w:t xml:space="preserve">códigos </w:t>
      </w:r>
      <w:r w:rsidRPr="007C62F9">
        <w:rPr>
          <w:lang w:val="es-ES"/>
        </w:rPr>
        <w:t>primarios y secundarios</w:t>
      </w:r>
      <w:r>
        <w:rPr>
          <w:lang w:val="es-ES"/>
        </w:rPr>
        <w:t>.</w:t>
      </w:r>
    </w:p>
    <w:p w:rsidR="00EF5CB7" w:rsidRDefault="00EF5CB7" w:rsidP="00EF5CB7">
      <w:pPr>
        <w:rPr>
          <w:lang w:val="es-ES"/>
        </w:rPr>
      </w:pPr>
      <w:r>
        <w:rPr>
          <w:lang w:val="es-ES"/>
        </w:rPr>
        <w:t>Interesa de</w:t>
      </w:r>
      <w:r w:rsidRPr="00EF5CB7">
        <w:rPr>
          <w:lang w:val="es-ES"/>
        </w:rPr>
        <w:t xml:space="preserve"> equipo</w:t>
      </w:r>
      <w:r>
        <w:rPr>
          <w:lang w:val="es-ES"/>
        </w:rPr>
        <w:t xml:space="preserve"> individual (SN)</w:t>
      </w:r>
      <w:r w:rsidRPr="00EF5CB7">
        <w:rPr>
          <w:lang w:val="es-ES"/>
        </w:rPr>
        <w:t>, de un modelo, en un período definido</w:t>
      </w:r>
      <w:r w:rsidR="00823A70">
        <w:rPr>
          <w:lang w:val="es-ES"/>
        </w:rPr>
        <w:t>.</w:t>
      </w:r>
    </w:p>
    <w:p w:rsidR="00EF5CB7" w:rsidRDefault="00EF5CB7" w:rsidP="00EF5CB7">
      <w:pPr>
        <w:rPr>
          <w:lang w:val="es-ES"/>
        </w:rPr>
      </w:pPr>
      <w:r>
        <w:rPr>
          <w:lang w:val="es-ES"/>
        </w:rPr>
        <w:lastRenderedPageBreak/>
        <w:t>Ejemplo: Para repara</w:t>
      </w:r>
      <w:r w:rsidR="00823A70">
        <w:rPr>
          <w:lang w:val="es-ES"/>
        </w:rPr>
        <w:t>r</w:t>
      </w:r>
      <w:r>
        <w:rPr>
          <w:lang w:val="es-ES"/>
        </w:rPr>
        <w:t xml:space="preserve"> los monitores “Pepe” empleamos 1350 horas en el año en 850 Visitas de Reparación. 1350/850 = 1.58 indica que el tiem</w:t>
      </w:r>
      <w:r w:rsidR="001A7F41">
        <w:rPr>
          <w:lang w:val="es-ES"/>
        </w:rPr>
        <w:t xml:space="preserve">po medio de reparación es de 1:33 </w:t>
      </w:r>
      <w:proofErr w:type="spellStart"/>
      <w:r w:rsidR="001A7F41">
        <w:rPr>
          <w:lang w:val="es-ES"/>
        </w:rPr>
        <w:t>hs</w:t>
      </w:r>
      <w:proofErr w:type="spellEnd"/>
      <w:r>
        <w:rPr>
          <w:lang w:val="es-ES"/>
        </w:rPr>
        <w:t xml:space="preserve">. </w:t>
      </w:r>
    </w:p>
    <w:p w:rsidR="00EF5CB7" w:rsidRPr="00EF5CB7" w:rsidRDefault="00EF5CB7" w:rsidP="00EF5CB7">
      <w:r>
        <w:rPr>
          <w:lang w:val="es-ES"/>
        </w:rPr>
        <w:t xml:space="preserve">Si </w:t>
      </w:r>
      <w:r w:rsidR="001A7F41">
        <w:rPr>
          <w:lang w:val="es-ES"/>
        </w:rPr>
        <w:t>establecimos el</w:t>
      </w:r>
      <w:r>
        <w:rPr>
          <w:lang w:val="es-ES"/>
        </w:rPr>
        <w:t xml:space="preserve"> costo de la hora de </w:t>
      </w:r>
      <w:proofErr w:type="spellStart"/>
      <w:r>
        <w:rPr>
          <w:lang w:val="es-ES"/>
        </w:rPr>
        <w:t>ST</w:t>
      </w:r>
      <w:proofErr w:type="spellEnd"/>
      <w:r>
        <w:rPr>
          <w:lang w:val="es-ES"/>
        </w:rPr>
        <w:t xml:space="preserve"> </w:t>
      </w:r>
      <w:r w:rsidR="001A7F41">
        <w:rPr>
          <w:lang w:val="es-ES"/>
        </w:rPr>
        <w:t>en</w:t>
      </w:r>
      <w:r>
        <w:rPr>
          <w:lang w:val="es-ES"/>
        </w:rPr>
        <w:t xml:space="preserve"> 30 USD, cada reparación de ese modelo nos cuesta </w:t>
      </w:r>
      <w:r w:rsidR="006A4AA4" w:rsidRPr="001A7F41">
        <w:rPr>
          <w:i/>
          <w:lang w:val="es-ES"/>
        </w:rPr>
        <w:t>por mano de obra</w:t>
      </w:r>
      <w:r w:rsidR="006A4AA4">
        <w:rPr>
          <w:lang w:val="es-ES"/>
        </w:rPr>
        <w:t xml:space="preserve">: </w:t>
      </w:r>
      <w:r>
        <w:rPr>
          <w:lang w:val="es-ES"/>
        </w:rPr>
        <w:t>45 USD.</w:t>
      </w:r>
      <w:r w:rsidR="006A4AA4">
        <w:rPr>
          <w:lang w:val="es-ES"/>
        </w:rPr>
        <w:t xml:space="preserve"> Recuerde, repuestos aparte</w:t>
      </w:r>
      <w:r w:rsidR="00365A0E">
        <w:rPr>
          <w:lang w:val="es-ES"/>
        </w:rPr>
        <w:t>, hay que sumar sus costos</w:t>
      </w:r>
      <w:r w:rsidR="006A4AA4">
        <w:rPr>
          <w:lang w:val="es-ES"/>
        </w:rPr>
        <w:t>.</w:t>
      </w:r>
    </w:p>
    <w:p w:rsidR="00EF5CB7" w:rsidRPr="00371D33" w:rsidRDefault="00EF5CB7" w:rsidP="00EF5CB7">
      <w:r w:rsidRPr="00EF5CB7">
        <w:rPr>
          <w:lang w:val="es-ES"/>
        </w:rPr>
        <w:t xml:space="preserve">El </w:t>
      </w:r>
      <w:proofErr w:type="spellStart"/>
      <w:r w:rsidRPr="00EF5CB7">
        <w:rPr>
          <w:lang w:val="es-ES"/>
        </w:rPr>
        <w:t>MTF</w:t>
      </w:r>
      <w:r w:rsidR="00365A0E">
        <w:rPr>
          <w:lang w:val="es-ES"/>
        </w:rPr>
        <w:t>RV</w:t>
      </w:r>
      <w:bookmarkStart w:id="0" w:name="_GoBack"/>
      <w:bookmarkEnd w:id="0"/>
      <w:proofErr w:type="spellEnd"/>
      <w:r w:rsidRPr="00EF5CB7">
        <w:rPr>
          <w:lang w:val="es-ES"/>
        </w:rPr>
        <w:t xml:space="preserve"> individual comparado contra los de un grupo mayor de referencia es un </w:t>
      </w:r>
      <w:r w:rsidRPr="00EF5CB7">
        <w:rPr>
          <w:i/>
          <w:iCs/>
          <w:lang w:val="es-ES"/>
        </w:rPr>
        <w:t>indicador de eficiencia de quien repara</w:t>
      </w:r>
      <w:r w:rsidRPr="00EF5CB7">
        <w:rPr>
          <w:lang w:val="es-ES"/>
        </w:rPr>
        <w:t>.</w:t>
      </w:r>
    </w:p>
    <w:p w:rsidR="00506988" w:rsidRPr="00506988" w:rsidRDefault="00506988" w:rsidP="00506988">
      <w:pPr>
        <w:rPr>
          <w:rFonts w:eastAsiaTheme="minorEastAsia"/>
        </w:rPr>
      </w:pPr>
      <w:r w:rsidRPr="00506988">
        <w:rPr>
          <w:rFonts w:eastAsiaTheme="minorEastAsia"/>
          <w:lang w:val="es-ES"/>
        </w:rPr>
        <w:t>Otros ejemplos son:</w:t>
      </w:r>
    </w:p>
    <w:p w:rsidR="00110948" w:rsidRPr="00506988" w:rsidRDefault="00171ACA" w:rsidP="00506988">
      <w:pPr>
        <w:numPr>
          <w:ilvl w:val="0"/>
          <w:numId w:val="4"/>
        </w:numPr>
        <w:rPr>
          <w:rFonts w:eastAsiaTheme="minorEastAsia"/>
        </w:rPr>
      </w:pPr>
      <w:proofErr w:type="spellStart"/>
      <w:r>
        <w:rPr>
          <w:rFonts w:eastAsiaTheme="minorEastAsia"/>
          <w:b/>
          <w:bCs/>
          <w:lang w:val="es-ES"/>
        </w:rPr>
        <w:t>MTFVA</w:t>
      </w:r>
      <w:proofErr w:type="spellEnd"/>
      <w:r w:rsidR="00CF3E6B" w:rsidRPr="00506988">
        <w:rPr>
          <w:rFonts w:eastAsiaTheme="minorEastAsia"/>
          <w:b/>
          <w:bCs/>
          <w:lang w:val="es-ES"/>
        </w:rPr>
        <w:tab/>
      </w:r>
      <w:r>
        <w:rPr>
          <w:rFonts w:eastAsiaTheme="minorEastAsia"/>
          <w:b/>
          <w:bCs/>
          <w:lang w:val="es-ES"/>
        </w:rPr>
        <w:tab/>
      </w:r>
      <w:r w:rsidR="00CF3E6B" w:rsidRPr="00506988">
        <w:rPr>
          <w:rFonts w:eastAsiaTheme="minorEastAsia"/>
          <w:lang w:val="es-ES"/>
        </w:rPr>
        <w:t>(para hacer Visitas de Aplicaciones)</w:t>
      </w:r>
    </w:p>
    <w:p w:rsidR="00110948" w:rsidRPr="00506988" w:rsidRDefault="00171ACA" w:rsidP="00506988">
      <w:pPr>
        <w:numPr>
          <w:ilvl w:val="0"/>
          <w:numId w:val="4"/>
        </w:numPr>
        <w:rPr>
          <w:rFonts w:eastAsiaTheme="minorEastAsia"/>
        </w:rPr>
      </w:pPr>
      <w:proofErr w:type="spellStart"/>
      <w:r>
        <w:rPr>
          <w:rFonts w:eastAsiaTheme="minorEastAsia"/>
          <w:b/>
          <w:bCs/>
          <w:lang w:val="es-ES"/>
        </w:rPr>
        <w:t>MTFMP</w:t>
      </w:r>
      <w:proofErr w:type="spellEnd"/>
      <w:r w:rsidR="00CF3E6B" w:rsidRPr="00506988">
        <w:rPr>
          <w:rFonts w:eastAsiaTheme="minorEastAsia"/>
          <w:lang w:val="es-ES"/>
        </w:rPr>
        <w:tab/>
        <w:t xml:space="preserve">(para hacer </w:t>
      </w:r>
      <w:proofErr w:type="spellStart"/>
      <w:r w:rsidR="00CF3E6B" w:rsidRPr="00506988">
        <w:rPr>
          <w:rFonts w:eastAsiaTheme="minorEastAsia"/>
          <w:lang w:val="es-ES"/>
        </w:rPr>
        <w:t>Mant</w:t>
      </w:r>
      <w:proofErr w:type="spellEnd"/>
      <w:r w:rsidR="00CF3E6B" w:rsidRPr="00506988">
        <w:rPr>
          <w:rFonts w:eastAsiaTheme="minorEastAsia"/>
          <w:lang w:val="es-ES"/>
        </w:rPr>
        <w:t>. Preventivo)</w:t>
      </w:r>
    </w:p>
    <w:p w:rsidR="00110948" w:rsidRPr="00506988" w:rsidRDefault="00171ACA" w:rsidP="00506988">
      <w:pPr>
        <w:numPr>
          <w:ilvl w:val="0"/>
          <w:numId w:val="4"/>
        </w:numPr>
        <w:rPr>
          <w:rFonts w:eastAsiaTheme="minorEastAsia"/>
        </w:rPr>
      </w:pPr>
      <w:proofErr w:type="spellStart"/>
      <w:r>
        <w:rPr>
          <w:rFonts w:eastAsiaTheme="minorEastAsia"/>
          <w:b/>
          <w:bCs/>
          <w:lang w:val="es-ES"/>
        </w:rPr>
        <w:t>MTF</w:t>
      </w:r>
      <w:r w:rsidR="00CF3E6B" w:rsidRPr="00506988">
        <w:rPr>
          <w:rFonts w:eastAsiaTheme="minorEastAsia"/>
          <w:b/>
          <w:bCs/>
          <w:lang w:val="es-ES"/>
        </w:rPr>
        <w:t>I</w:t>
      </w:r>
      <w:proofErr w:type="spellEnd"/>
      <w:r w:rsidR="00CF3E6B" w:rsidRPr="00506988">
        <w:rPr>
          <w:rFonts w:eastAsiaTheme="minorEastAsia"/>
          <w:lang w:val="es-ES"/>
        </w:rPr>
        <w:tab/>
      </w:r>
      <w:r>
        <w:rPr>
          <w:rFonts w:eastAsiaTheme="minorEastAsia"/>
          <w:lang w:val="es-ES"/>
        </w:rPr>
        <w:tab/>
      </w:r>
      <w:r w:rsidR="00CF3E6B" w:rsidRPr="00506988">
        <w:rPr>
          <w:rFonts w:eastAsiaTheme="minorEastAsia"/>
          <w:lang w:val="es-ES"/>
        </w:rPr>
        <w:t>(para Instalar)</w:t>
      </w:r>
    </w:p>
    <w:p w:rsidR="00110948" w:rsidRPr="00506988" w:rsidRDefault="00171ACA" w:rsidP="00506988">
      <w:pPr>
        <w:numPr>
          <w:ilvl w:val="0"/>
          <w:numId w:val="4"/>
        </w:numPr>
        <w:rPr>
          <w:rFonts w:eastAsiaTheme="minorEastAsia"/>
        </w:rPr>
      </w:pPr>
      <w:proofErr w:type="spellStart"/>
      <w:r>
        <w:rPr>
          <w:rFonts w:eastAsiaTheme="minorEastAsia"/>
          <w:b/>
          <w:bCs/>
          <w:lang w:val="es-ES"/>
        </w:rPr>
        <w:t>MTFCO</w:t>
      </w:r>
      <w:proofErr w:type="spellEnd"/>
      <w:r w:rsidR="00CF3E6B" w:rsidRPr="00506988">
        <w:rPr>
          <w:rFonts w:eastAsiaTheme="minorEastAsia"/>
          <w:lang w:val="es-ES"/>
        </w:rPr>
        <w:tab/>
      </w:r>
      <w:r>
        <w:rPr>
          <w:rFonts w:eastAsiaTheme="minorEastAsia"/>
          <w:lang w:val="es-ES"/>
        </w:rPr>
        <w:tab/>
      </w:r>
      <w:r w:rsidR="00CF3E6B" w:rsidRPr="00506988">
        <w:rPr>
          <w:rFonts w:eastAsiaTheme="minorEastAsia"/>
          <w:lang w:val="es-ES"/>
        </w:rPr>
        <w:t>(para Capacitación de Operadores)</w:t>
      </w:r>
    </w:p>
    <w:p w:rsidR="00110948" w:rsidRPr="00506988" w:rsidRDefault="00CF3E6B" w:rsidP="00506988">
      <w:pPr>
        <w:numPr>
          <w:ilvl w:val="0"/>
          <w:numId w:val="4"/>
        </w:numPr>
        <w:rPr>
          <w:rFonts w:eastAsiaTheme="minorEastAsia"/>
        </w:rPr>
      </w:pPr>
      <w:proofErr w:type="spellStart"/>
      <w:r w:rsidRPr="00506988">
        <w:rPr>
          <w:rFonts w:eastAsiaTheme="minorEastAsia"/>
          <w:b/>
          <w:bCs/>
          <w:lang w:val="es-ES"/>
        </w:rPr>
        <w:t>MTFI</w:t>
      </w:r>
      <w:proofErr w:type="spellEnd"/>
      <w:r w:rsidRPr="00506988">
        <w:rPr>
          <w:rFonts w:eastAsiaTheme="minorEastAsia"/>
          <w:lang w:val="es-ES"/>
        </w:rPr>
        <w:tab/>
      </w:r>
      <w:r w:rsidR="00171ACA">
        <w:rPr>
          <w:rFonts w:eastAsiaTheme="minorEastAsia"/>
          <w:lang w:val="es-ES"/>
        </w:rPr>
        <w:tab/>
      </w:r>
      <w:r w:rsidRPr="00506988">
        <w:rPr>
          <w:rFonts w:eastAsiaTheme="minorEastAsia"/>
          <w:lang w:val="es-ES"/>
        </w:rPr>
        <w:t>(para Instalar)</w:t>
      </w:r>
    </w:p>
    <w:p w:rsidR="00110948" w:rsidRPr="00506988" w:rsidRDefault="00CF3E6B" w:rsidP="00506988">
      <w:pPr>
        <w:numPr>
          <w:ilvl w:val="0"/>
          <w:numId w:val="4"/>
        </w:numPr>
        <w:rPr>
          <w:rFonts w:eastAsiaTheme="minorEastAsia"/>
        </w:rPr>
      </w:pPr>
      <w:proofErr w:type="spellStart"/>
      <w:r w:rsidRPr="00506988">
        <w:rPr>
          <w:rFonts w:eastAsiaTheme="minorEastAsia"/>
          <w:b/>
          <w:bCs/>
          <w:lang w:val="es-ES"/>
        </w:rPr>
        <w:t>MTF</w:t>
      </w:r>
      <w:r w:rsidR="00171ACA">
        <w:rPr>
          <w:rFonts w:eastAsiaTheme="minorEastAsia"/>
          <w:b/>
          <w:bCs/>
          <w:lang w:val="es-ES"/>
        </w:rPr>
        <w:t>RT</w:t>
      </w:r>
      <w:proofErr w:type="spellEnd"/>
      <w:r w:rsidRPr="00506988">
        <w:rPr>
          <w:rFonts w:eastAsiaTheme="minorEastAsia"/>
          <w:lang w:val="es-ES"/>
        </w:rPr>
        <w:tab/>
      </w:r>
      <w:r w:rsidR="00171ACA">
        <w:rPr>
          <w:rFonts w:eastAsiaTheme="minorEastAsia"/>
          <w:lang w:val="es-ES"/>
        </w:rPr>
        <w:tab/>
      </w:r>
      <w:r w:rsidRPr="00506988">
        <w:rPr>
          <w:rFonts w:eastAsiaTheme="minorEastAsia"/>
          <w:lang w:val="es-ES"/>
        </w:rPr>
        <w:t>(para Reparar en taller)</w:t>
      </w:r>
    </w:p>
    <w:p w:rsidR="00110948" w:rsidRPr="00506988" w:rsidRDefault="00CF3E6B" w:rsidP="00506988">
      <w:pPr>
        <w:numPr>
          <w:ilvl w:val="0"/>
          <w:numId w:val="4"/>
        </w:numPr>
        <w:rPr>
          <w:rFonts w:eastAsiaTheme="minorEastAsia"/>
        </w:rPr>
      </w:pPr>
      <w:proofErr w:type="spellStart"/>
      <w:r w:rsidRPr="00506988">
        <w:rPr>
          <w:rFonts w:eastAsiaTheme="minorEastAsia"/>
          <w:b/>
          <w:bCs/>
          <w:lang w:val="es-ES"/>
        </w:rPr>
        <w:t>MTFMod</w:t>
      </w:r>
      <w:proofErr w:type="spellEnd"/>
      <w:r w:rsidRPr="00506988">
        <w:rPr>
          <w:rFonts w:eastAsiaTheme="minorEastAsia"/>
          <w:lang w:val="es-ES"/>
        </w:rPr>
        <w:tab/>
        <w:t>(implementar Modificaciones específicas)</w:t>
      </w:r>
    </w:p>
    <w:p w:rsidR="00E647A7" w:rsidRPr="00E647A7" w:rsidRDefault="00E647A7" w:rsidP="00E647A7">
      <w:pPr>
        <w:rPr>
          <w:rFonts w:eastAsiaTheme="minorEastAsia"/>
        </w:rPr>
      </w:pPr>
    </w:p>
    <w:p w:rsidR="00371D33" w:rsidRDefault="00371D33" w:rsidP="00692745">
      <w:pPr>
        <w:ind w:left="1410" w:hanging="1410"/>
        <w:rPr>
          <w:lang w:val="es-ES"/>
        </w:rPr>
      </w:pPr>
    </w:p>
    <w:sectPr w:rsidR="00371D33" w:rsidSect="007C62F9">
      <w:headerReference w:type="default" r:id="rId8"/>
      <w:footerReference w:type="default" r:id="rId9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1A0" w:rsidRDefault="005C61A0" w:rsidP="00732F8B">
      <w:pPr>
        <w:spacing w:after="0" w:line="240" w:lineRule="auto"/>
      </w:pPr>
      <w:r>
        <w:separator/>
      </w:r>
    </w:p>
  </w:endnote>
  <w:endnote w:type="continuationSeparator" w:id="0">
    <w:p w:rsidR="005C61A0" w:rsidRDefault="005C61A0" w:rsidP="00732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178975"/>
      <w:docPartObj>
        <w:docPartGallery w:val="Page Numbers (Bottom of Page)"/>
        <w:docPartUnique/>
      </w:docPartObj>
    </w:sdtPr>
    <w:sdtEndPr/>
    <w:sdtContent>
      <w:p w:rsidR="00732F8B" w:rsidRDefault="00732F8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A0E" w:rsidRPr="00365A0E">
          <w:rPr>
            <w:noProof/>
            <w:lang w:val="es-ES"/>
          </w:rPr>
          <w:t>4</w:t>
        </w:r>
        <w:r>
          <w:fldChar w:fldCharType="end"/>
        </w:r>
      </w:p>
    </w:sdtContent>
  </w:sdt>
  <w:p w:rsidR="00732F8B" w:rsidRDefault="00732F8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1A0" w:rsidRDefault="005C61A0" w:rsidP="00732F8B">
      <w:pPr>
        <w:spacing w:after="0" w:line="240" w:lineRule="auto"/>
      </w:pPr>
      <w:r>
        <w:separator/>
      </w:r>
    </w:p>
  </w:footnote>
  <w:footnote w:type="continuationSeparator" w:id="0">
    <w:p w:rsidR="005C61A0" w:rsidRDefault="005C61A0" w:rsidP="00732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30C" w:rsidRPr="00D65BC9" w:rsidRDefault="00B9630C" w:rsidP="00B9630C">
    <w:pPr>
      <w:pStyle w:val="Encabezado"/>
      <w:pBdr>
        <w:bottom w:val="single" w:sz="4" w:space="1" w:color="auto"/>
      </w:pBdr>
      <w:rPr>
        <w:sz w:val="12"/>
        <w:lang w:val="es-ES"/>
      </w:rPr>
    </w:pPr>
    <w:r>
      <w:rPr>
        <w:lang w:val="es-ES"/>
      </w:rPr>
      <w:t>Curso de Ingeniería Clínica – Núcleo de Ingeniería Biomédica – H. Venturino</w:t>
    </w:r>
    <w:r w:rsidR="00D65BC9">
      <w:rPr>
        <w:lang w:val="es-ES"/>
      </w:rPr>
      <w:t xml:space="preserve">                 </w:t>
    </w:r>
    <w:r w:rsidR="00D65BC9" w:rsidRPr="00D65BC9">
      <w:rPr>
        <w:sz w:val="12"/>
        <w:lang w:val="es-ES"/>
      </w:rPr>
      <w:t xml:space="preserve">actualizado </w:t>
    </w:r>
    <w:r w:rsidR="00D65BC9">
      <w:rPr>
        <w:sz w:val="12"/>
        <w:lang w:val="es-ES"/>
      </w:rPr>
      <w:t xml:space="preserve">a </w:t>
    </w:r>
    <w:r w:rsidR="00D65BC9" w:rsidRPr="00D65BC9">
      <w:rPr>
        <w:sz w:val="12"/>
        <w:lang w:val="es-ES"/>
      </w:rPr>
      <w:t>Agosto 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D47AD"/>
    <w:multiLevelType w:val="hybridMultilevel"/>
    <w:tmpl w:val="195AF132"/>
    <w:lvl w:ilvl="0" w:tplc="A99426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9C60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788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5AA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C676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186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F80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561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CED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F337343"/>
    <w:multiLevelType w:val="hybridMultilevel"/>
    <w:tmpl w:val="52308A88"/>
    <w:lvl w:ilvl="0" w:tplc="247290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780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DE40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B833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E07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E0B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E83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BCBA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124F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B6F3468"/>
    <w:multiLevelType w:val="hybridMultilevel"/>
    <w:tmpl w:val="651C4734"/>
    <w:lvl w:ilvl="0" w:tplc="20DCE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88BE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8075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C637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78F9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D42B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6670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6476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4C55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A3378DD"/>
    <w:multiLevelType w:val="hybridMultilevel"/>
    <w:tmpl w:val="27183324"/>
    <w:lvl w:ilvl="0" w:tplc="6B4A7F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F0B9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EEB1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3469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5EE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8EBB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A87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CAE0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CC1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EA0"/>
    <w:rsid w:val="00062B86"/>
    <w:rsid w:val="000678AC"/>
    <w:rsid w:val="000E35A2"/>
    <w:rsid w:val="00110948"/>
    <w:rsid w:val="00111710"/>
    <w:rsid w:val="00132D28"/>
    <w:rsid w:val="0013732C"/>
    <w:rsid w:val="00171ACA"/>
    <w:rsid w:val="001A7F41"/>
    <w:rsid w:val="002506E0"/>
    <w:rsid w:val="002C3EA0"/>
    <w:rsid w:val="002F7CB9"/>
    <w:rsid w:val="00327D5F"/>
    <w:rsid w:val="003349E5"/>
    <w:rsid w:val="00361EAE"/>
    <w:rsid w:val="00365A0E"/>
    <w:rsid w:val="00371D33"/>
    <w:rsid w:val="00385922"/>
    <w:rsid w:val="00387E2D"/>
    <w:rsid w:val="003D2E5C"/>
    <w:rsid w:val="003F536B"/>
    <w:rsid w:val="00406CB2"/>
    <w:rsid w:val="0047319D"/>
    <w:rsid w:val="004B6C0E"/>
    <w:rsid w:val="00500E0D"/>
    <w:rsid w:val="00506988"/>
    <w:rsid w:val="00553A0F"/>
    <w:rsid w:val="00582550"/>
    <w:rsid w:val="00585FF3"/>
    <w:rsid w:val="005B5095"/>
    <w:rsid w:val="005C3A06"/>
    <w:rsid w:val="005C61A0"/>
    <w:rsid w:val="005E22AB"/>
    <w:rsid w:val="005F23DB"/>
    <w:rsid w:val="006564CA"/>
    <w:rsid w:val="00692745"/>
    <w:rsid w:val="006A4AA4"/>
    <w:rsid w:val="00712FEF"/>
    <w:rsid w:val="00732F8B"/>
    <w:rsid w:val="007820CC"/>
    <w:rsid w:val="007A0CF9"/>
    <w:rsid w:val="007C62F9"/>
    <w:rsid w:val="00823A70"/>
    <w:rsid w:val="00852A29"/>
    <w:rsid w:val="00861AD0"/>
    <w:rsid w:val="008A5955"/>
    <w:rsid w:val="008B357D"/>
    <w:rsid w:val="009F2F24"/>
    <w:rsid w:val="00A563A8"/>
    <w:rsid w:val="00AF2E4E"/>
    <w:rsid w:val="00B315C7"/>
    <w:rsid w:val="00B9630C"/>
    <w:rsid w:val="00CE7091"/>
    <w:rsid w:val="00CF3E6B"/>
    <w:rsid w:val="00D178E0"/>
    <w:rsid w:val="00D54B8A"/>
    <w:rsid w:val="00D65BC9"/>
    <w:rsid w:val="00DB595B"/>
    <w:rsid w:val="00E647A7"/>
    <w:rsid w:val="00E91F09"/>
    <w:rsid w:val="00EC4768"/>
    <w:rsid w:val="00EF4CD0"/>
    <w:rsid w:val="00EF5CB7"/>
    <w:rsid w:val="00F46587"/>
    <w:rsid w:val="00F555BE"/>
    <w:rsid w:val="00F93FAA"/>
    <w:rsid w:val="00FB02B5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1D33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647A7"/>
    <w:rPr>
      <w:color w:val="808080"/>
    </w:rPr>
  </w:style>
  <w:style w:type="paragraph" w:styleId="Prrafodelista">
    <w:name w:val="List Paragraph"/>
    <w:basedOn w:val="Normal"/>
    <w:uiPriority w:val="34"/>
    <w:qFormat/>
    <w:rsid w:val="007C62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732F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2F8B"/>
  </w:style>
  <w:style w:type="paragraph" w:styleId="Piedepgina">
    <w:name w:val="footer"/>
    <w:basedOn w:val="Normal"/>
    <w:link w:val="PiedepginaCar"/>
    <w:uiPriority w:val="99"/>
    <w:unhideWhenUsed/>
    <w:rsid w:val="00732F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2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1D33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647A7"/>
    <w:rPr>
      <w:color w:val="808080"/>
    </w:rPr>
  </w:style>
  <w:style w:type="paragraph" w:styleId="Prrafodelista">
    <w:name w:val="List Paragraph"/>
    <w:basedOn w:val="Normal"/>
    <w:uiPriority w:val="34"/>
    <w:qFormat/>
    <w:rsid w:val="007C62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732F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2F8B"/>
  </w:style>
  <w:style w:type="paragraph" w:styleId="Piedepgina">
    <w:name w:val="footer"/>
    <w:basedOn w:val="Normal"/>
    <w:link w:val="PiedepginaCar"/>
    <w:uiPriority w:val="99"/>
    <w:unhideWhenUsed/>
    <w:rsid w:val="00732F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2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413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4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113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21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37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1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53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95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64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64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24353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3754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225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1965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4404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1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4</Pages>
  <Words>1182</Words>
  <Characters>6846</Characters>
  <Application>Microsoft Office Word</Application>
  <DocSecurity>0</DocSecurity>
  <Lines>326</Lines>
  <Paragraphs>236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10</cp:revision>
  <cp:lastPrinted>2023-08-24T17:16:00Z</cp:lastPrinted>
  <dcterms:created xsi:type="dcterms:W3CDTF">2020-09-10T18:44:00Z</dcterms:created>
  <dcterms:modified xsi:type="dcterms:W3CDTF">2023-08-24T18:35:00Z</dcterms:modified>
</cp:coreProperties>
</file>