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pPr>
      <w:r>
        <w:rPr/>
        <w:drawing>
          <wp:anchor behindDoc="0" distT="0" distB="0" distL="114935" distR="114935" simplePos="0" locked="0" layoutInCell="0" allowOverlap="1" relativeHeight="2">
            <wp:simplePos x="0" y="0"/>
            <wp:positionH relativeFrom="column">
              <wp:posOffset>-114300</wp:posOffset>
            </wp:positionH>
            <wp:positionV relativeFrom="paragraph">
              <wp:posOffset>167640</wp:posOffset>
            </wp:positionV>
            <wp:extent cx="949960" cy="1151255"/>
            <wp:effectExtent l="0" t="0" r="0" b="0"/>
            <wp:wrapTight wrapText="bothSides">
              <wp:wrapPolygon edited="0">
                <wp:start x="-430" y="0"/>
                <wp:lineTo x="-430" y="21083"/>
                <wp:lineTo x="21649" y="21083"/>
                <wp:lineTo x="21649" y="0"/>
                <wp:lineTo x="-430" y="0"/>
              </wp:wrapPolygon>
            </wp:wrapTight>
            <wp:docPr id="1" name="Imagen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2" descr=""/>
                    <pic:cNvPicPr>
                      <a:picLocks noChangeAspect="1" noChangeArrowheads="1"/>
                    </pic:cNvPicPr>
                  </pic:nvPicPr>
                  <pic:blipFill>
                    <a:blip r:embed="rId2"/>
                    <a:stretch>
                      <a:fillRect/>
                    </a:stretch>
                  </pic:blipFill>
                  <pic:spPr bwMode="auto">
                    <a:xfrm>
                      <a:off x="0" y="0"/>
                      <a:ext cx="949960" cy="1151255"/>
                    </a:xfrm>
                    <a:prstGeom prst="rect">
                      <a:avLst/>
                    </a:prstGeom>
                  </pic:spPr>
                </pic:pic>
              </a:graphicData>
            </a:graphic>
          </wp:anchor>
        </w:drawing>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jc w:val="both"/>
        <w:rPr>
          <w:rFonts w:ascii="Arial" w:hAnsi="Arial" w:cs="Arial"/>
        </w:rPr>
      </w:pPr>
      <w:r>
        <w:rPr>
          <w:rFonts w:cs="Arial" w:ascii="Arial" w:hAnsi="Arial"/>
        </w:rPr>
      </w:r>
    </w:p>
    <w:p>
      <w:pPr>
        <w:pStyle w:val="Heading6"/>
        <w:numPr>
          <w:ilvl w:val="0"/>
          <w:numId w:val="0"/>
        </w:numPr>
        <w:tabs>
          <w:tab w:val="left" w:pos="360" w:leader="none"/>
          <w:tab w:val="left" w:pos="708" w:leader="none"/>
          <w:tab w:val="left" w:pos="2688" w:leader="none"/>
        </w:tabs>
        <w:ind w:hanging="0" w:left="0"/>
        <w:jc w:val="center"/>
        <w:rPr>
          <w:rFonts w:ascii="Arial" w:hAnsi="Arial" w:eastAsia="Arial" w:cs="Arial"/>
          <w:i w:val="false"/>
          <w:i w:val="false"/>
          <w:iCs/>
          <w:color w:val="auto"/>
        </w:rPr>
      </w:pPr>
      <w:r>
        <w:rPr>
          <w:rFonts w:eastAsia="Arial" w:cs="Arial" w:ascii="Arial" w:hAnsi="Arial"/>
          <w:i w:val="false"/>
          <w:iCs/>
          <w:color w:val="auto"/>
        </w:rPr>
        <w:t xml:space="preserve">ACTA de la Comisión de Carrera de Ingeniería Civil </w:t>
      </w:r>
    </w:p>
    <w:p>
      <w:pPr>
        <w:pStyle w:val="Normal"/>
        <w:tabs>
          <w:tab w:val="clear" w:pos="708"/>
          <w:tab w:val="left" w:pos="360" w:leader="none"/>
        </w:tabs>
        <w:jc w:val="center"/>
        <w:rPr>
          <w:rFonts w:ascii="Arial" w:hAnsi="Arial" w:eastAsia="Arial" w:cs="Arial"/>
        </w:rPr>
      </w:pPr>
      <w:r>
        <w:rPr>
          <w:rFonts w:eastAsia="Arial" w:cs="Arial" w:ascii="Arial" w:hAnsi="Arial"/>
        </w:rPr>
        <w:t>Sesión Nº 09 del día 22.05.2024 (Virtual)</w:t>
      </w:r>
    </w:p>
    <w:p>
      <w:pPr>
        <w:pStyle w:val="Header"/>
        <w:tabs>
          <w:tab w:val="left" w:pos="360" w:leader="none"/>
          <w:tab w:val="center" w:pos="4252" w:leader="none"/>
          <w:tab w:val="right" w:pos="8504" w:leader="none"/>
        </w:tabs>
        <w:jc w:val="center"/>
        <w:rPr>
          <w:rFonts w:ascii="Arial" w:hAnsi="Arial" w:cs="Arial"/>
          <w:b/>
        </w:rPr>
      </w:pPr>
      <w:r>
        <w:rPr>
          <w:rFonts w:cs="Arial" w:ascii="Arial" w:hAnsi="Arial"/>
          <w:b/>
        </w:rPr>
      </w:r>
    </w:p>
    <w:p>
      <w:pPr>
        <w:pStyle w:val="Header"/>
        <w:tabs>
          <w:tab w:val="left" w:pos="360" w:leader="none"/>
          <w:tab w:val="center" w:pos="4252" w:leader="none"/>
          <w:tab w:val="right" w:pos="8504" w:leader="none"/>
        </w:tabs>
        <w:jc w:val="center"/>
        <w:rPr>
          <w:rFonts w:ascii="Arial" w:hAnsi="Arial" w:cs="Arial"/>
          <w:b/>
        </w:rPr>
      </w:pPr>
      <w:r>
        <w:rPr>
          <w:rFonts w:cs="Arial" w:ascii="Arial" w:hAnsi="Arial"/>
          <w:b/>
        </w:rPr>
        <w:t>Docentes</w:t>
      </w:r>
    </w:p>
    <w:p>
      <w:pPr>
        <w:pStyle w:val="Header"/>
        <w:tabs>
          <w:tab w:val="left" w:pos="360" w:leader="none"/>
          <w:tab w:val="center" w:pos="4252" w:leader="none"/>
          <w:tab w:val="right" w:pos="8504" w:leader="none"/>
        </w:tabs>
        <w:jc w:val="center"/>
        <w:rPr>
          <w:rFonts w:ascii="Arial" w:hAnsi="Arial" w:cs="Arial"/>
          <w:bCs/>
        </w:rPr>
      </w:pPr>
      <w:r>
        <w:rPr>
          <w:rFonts w:cs="Arial" w:ascii="Arial" w:hAnsi="Arial"/>
          <w:bCs/>
        </w:rPr>
        <w:t>Alfredo Canelas</w:t>
      </w:r>
    </w:p>
    <w:p>
      <w:pPr>
        <w:pStyle w:val="Header"/>
        <w:tabs>
          <w:tab w:val="left" w:pos="360" w:leader="none"/>
          <w:tab w:val="center" w:pos="4252" w:leader="none"/>
          <w:tab w:val="right" w:pos="8504" w:leader="none"/>
        </w:tabs>
        <w:jc w:val="center"/>
        <w:rPr>
          <w:rFonts w:ascii="Arial" w:hAnsi="Arial" w:cs="Arial"/>
          <w:bCs/>
        </w:rPr>
      </w:pPr>
      <w:r>
        <w:rPr>
          <w:rFonts w:cs="Arial" w:ascii="Arial" w:hAnsi="Arial"/>
          <w:bCs/>
        </w:rPr>
        <w:t>Valentina Cornelius</w:t>
      </w:r>
    </w:p>
    <w:p>
      <w:pPr>
        <w:pStyle w:val="Header"/>
        <w:tabs>
          <w:tab w:val="left" w:pos="360" w:leader="none"/>
          <w:tab w:val="center" w:pos="4252" w:leader="none"/>
          <w:tab w:val="right" w:pos="8504" w:leader="none"/>
        </w:tabs>
        <w:jc w:val="center"/>
        <w:rPr>
          <w:rFonts w:ascii="Arial" w:hAnsi="Arial" w:cs="Arial"/>
          <w:bCs/>
        </w:rPr>
      </w:pPr>
      <w:r>
        <w:rPr>
          <w:rFonts w:cs="Arial" w:ascii="Arial" w:hAnsi="Arial"/>
          <w:bCs/>
        </w:rPr>
        <w:t>Pablo Gianoli</w:t>
      </w:r>
    </w:p>
    <w:p>
      <w:pPr>
        <w:pStyle w:val="Header"/>
        <w:tabs>
          <w:tab w:val="left" w:pos="360" w:leader="none"/>
          <w:tab w:val="center" w:pos="4252" w:leader="none"/>
          <w:tab w:val="right" w:pos="8504" w:leader="none"/>
        </w:tabs>
        <w:jc w:val="center"/>
        <w:rPr>
          <w:rFonts w:ascii="Arial" w:hAnsi="Arial" w:cs="Arial"/>
          <w:bCs/>
        </w:rPr>
      </w:pPr>
      <w:r>
        <w:rPr>
          <w:rFonts w:cs="Arial" w:ascii="Arial" w:hAnsi="Arial"/>
          <w:bCs/>
        </w:rPr>
        <w:t>Pablo Castrillo (Suplente)</w:t>
      </w:r>
    </w:p>
    <w:p>
      <w:pPr>
        <w:pStyle w:val="Header"/>
        <w:tabs>
          <w:tab w:val="left" w:pos="360" w:leader="none"/>
          <w:tab w:val="center" w:pos="4252" w:leader="none"/>
          <w:tab w:val="right" w:pos="8504" w:leader="none"/>
        </w:tabs>
        <w:jc w:val="center"/>
        <w:rPr>
          <w:rFonts w:ascii="Arial" w:hAnsi="Arial" w:cs="Arial"/>
          <w:b/>
          <w:bCs/>
        </w:rPr>
      </w:pPr>
      <w:r>
        <w:rPr>
          <w:rFonts w:cs="Arial" w:ascii="Arial" w:hAnsi="Arial"/>
          <w:b/>
          <w:bCs/>
        </w:rPr>
        <w:t>Egresados</w:t>
      </w:r>
    </w:p>
    <w:p>
      <w:pPr>
        <w:pStyle w:val="Header"/>
        <w:tabs>
          <w:tab w:val="left" w:pos="360" w:leader="none"/>
          <w:tab w:val="center" w:pos="4252" w:leader="none"/>
          <w:tab w:val="right" w:pos="8504" w:leader="none"/>
        </w:tabs>
        <w:jc w:val="center"/>
        <w:rPr>
          <w:rFonts w:ascii="Arial" w:hAnsi="Arial" w:cs="Arial"/>
          <w:bCs/>
        </w:rPr>
      </w:pPr>
      <w:r>
        <w:rPr>
          <w:rFonts w:cs="Arial" w:ascii="Arial" w:hAnsi="Arial"/>
          <w:bCs/>
        </w:rPr>
        <w:t>Miguel Fierro</w:t>
      </w:r>
    </w:p>
    <w:p>
      <w:pPr>
        <w:pStyle w:val="Header"/>
        <w:tabs>
          <w:tab w:val="left" w:pos="360" w:leader="none"/>
          <w:tab w:val="center" w:pos="4252" w:leader="none"/>
          <w:tab w:val="right" w:pos="8504" w:leader="none"/>
        </w:tabs>
        <w:jc w:val="center"/>
        <w:rPr>
          <w:rFonts w:ascii="Arial" w:hAnsi="Arial" w:cs="Arial"/>
          <w:b/>
        </w:rPr>
      </w:pPr>
      <w:r>
        <w:rPr>
          <w:rFonts w:cs="Arial" w:ascii="Arial" w:hAnsi="Arial"/>
          <w:b/>
        </w:rPr>
        <w:t>Estudiantes</w:t>
      </w:r>
    </w:p>
    <w:p>
      <w:pPr>
        <w:pStyle w:val="Header"/>
        <w:tabs>
          <w:tab w:val="left" w:pos="360" w:leader="none"/>
          <w:tab w:val="center" w:pos="4252" w:leader="none"/>
          <w:tab w:val="right" w:pos="8504" w:leader="none"/>
        </w:tabs>
        <w:jc w:val="center"/>
        <w:rPr>
          <w:rFonts w:ascii="Arial" w:hAnsi="Arial" w:cs="Arial"/>
          <w:b/>
        </w:rPr>
      </w:pPr>
      <w:r>
        <w:rPr>
          <w:rFonts w:cs="Arial" w:ascii="Arial" w:hAnsi="Arial"/>
          <w:b/>
        </w:rPr>
        <w:t>--------------------</w:t>
      </w:r>
    </w:p>
    <w:p>
      <w:pPr>
        <w:pStyle w:val="Header"/>
        <w:tabs>
          <w:tab w:val="left" w:pos="360" w:leader="none"/>
          <w:tab w:val="center" w:pos="4252" w:leader="none"/>
          <w:tab w:val="right" w:pos="8504" w:leader="none"/>
        </w:tabs>
        <w:jc w:val="center"/>
        <w:rPr>
          <w:rFonts w:ascii="Arial" w:hAnsi="Arial" w:cs="Arial"/>
          <w:b/>
          <w:bCs/>
          <w:lang w:val="es-ES_tradnl"/>
        </w:rPr>
      </w:pPr>
      <w:r>
        <w:rPr>
          <w:rFonts w:cs="Arial" w:ascii="Arial" w:hAnsi="Arial"/>
          <w:b/>
        </w:rPr>
        <w:t>D</w:t>
      </w:r>
      <w:r>
        <w:rPr>
          <w:rFonts w:cs="Arial" w:ascii="Arial" w:hAnsi="Arial"/>
          <w:b/>
          <w:bCs/>
          <w:lang w:val="es-ES_tradnl"/>
        </w:rPr>
        <w:t>irector de Carrera</w:t>
      </w:r>
    </w:p>
    <w:p>
      <w:pPr>
        <w:pStyle w:val="Heading6"/>
        <w:numPr>
          <w:ilvl w:val="0"/>
          <w:numId w:val="0"/>
        </w:numPr>
        <w:tabs>
          <w:tab w:val="left" w:pos="708" w:leader="none"/>
          <w:tab w:val="left" w:pos="2688" w:leader="none"/>
        </w:tabs>
        <w:ind w:hanging="0" w:left="0"/>
        <w:jc w:val="center"/>
        <w:rPr>
          <w:rFonts w:ascii="Arial" w:hAnsi="Arial" w:cs="Arial"/>
          <w:b w:val="false"/>
          <w:bCs/>
          <w:i w:val="false"/>
          <w:i w:val="false"/>
          <w:color w:val="auto"/>
          <w:lang w:val="es-ES_tradnl"/>
        </w:rPr>
      </w:pPr>
      <w:r>
        <w:rPr>
          <w:rFonts w:cs="Arial" w:ascii="Arial" w:hAnsi="Arial"/>
          <w:b w:val="false"/>
          <w:bCs/>
          <w:i w:val="false"/>
          <w:color w:val="auto"/>
          <w:lang w:val="es-ES_tradnl"/>
        </w:rPr>
        <w:t>Sebastián Solari</w:t>
        <w:br/>
      </w:r>
    </w:p>
    <w:p>
      <w:pPr>
        <w:pStyle w:val="Normal"/>
        <w:rPr>
          <w:rFonts w:ascii="Arial" w:hAnsi="Arial" w:cs="Arial"/>
          <w:shd w:fill="FFFFFF" w:val="clear"/>
        </w:rPr>
      </w:pPr>
      <w:r>
        <w:rPr>
          <w:rFonts w:cs="Arial" w:ascii="Arial" w:hAnsi="Arial"/>
          <w:shd w:fill="FFFFFF" w:val="clear"/>
        </w:rPr>
        <w:t>1-Aprobación Acta: Nº08 del 15.05.2024</w:t>
      </w:r>
    </w:p>
    <w:p>
      <w:pPr>
        <w:pStyle w:val="Normal"/>
        <w:rPr>
          <w:rFonts w:ascii="Arial" w:hAnsi="Arial" w:cs="Arial"/>
          <w:sz w:val="20"/>
          <w:szCs w:val="20"/>
          <w:shd w:fill="FFFFFF" w:val="clear"/>
        </w:rPr>
      </w:pPr>
      <w:r>
        <w:rPr>
          <w:rFonts w:cs="Arial" w:ascii="Arial" w:hAnsi="Arial"/>
          <w:sz w:val="20"/>
          <w:szCs w:val="20"/>
          <w:shd w:fill="FFFFFF" w:val="clear"/>
        </w:rPr>
        <w:t xml:space="preserve">    </w:t>
      </w:r>
      <w:r>
        <w:rPr>
          <w:rFonts w:cs="Arial" w:ascii="Arial" w:hAnsi="Arial"/>
          <w:sz w:val="20"/>
          <w:szCs w:val="20"/>
          <w:shd w:fill="FFFFFF" w:val="clear"/>
        </w:rPr>
        <w:t>Se aprueba el Acta Nº 08 del 15.05.2024</w:t>
      </w:r>
    </w:p>
    <w:p>
      <w:pPr>
        <w:pStyle w:val="Normal"/>
        <w:rPr>
          <w:rFonts w:ascii="Arial" w:hAnsi="Arial" w:cs="Arial"/>
          <w:shd w:fill="FFFFFF" w:val="clear"/>
        </w:rPr>
      </w:pPr>
      <w:r>
        <w:rPr>
          <w:rFonts w:cs="Arial" w:ascii="Arial" w:hAnsi="Arial"/>
          <w:shd w:fill="FFFFFF" w:val="clear"/>
        </w:rPr>
      </w:r>
    </w:p>
    <w:p>
      <w:pPr>
        <w:pStyle w:val="Normal"/>
        <w:rPr>
          <w:rFonts w:ascii="Arial" w:hAnsi="Arial" w:cs="Arial"/>
          <w:shd w:fill="FFFFFF" w:val="clear"/>
        </w:rPr>
      </w:pPr>
      <w:r>
        <w:rPr>
          <w:rFonts w:cs="Arial" w:ascii="Arial" w:hAnsi="Arial"/>
          <w:shd w:fill="FFFFFF" w:val="clear"/>
        </w:rPr>
        <w:t>2 -Ingeniería Legal – Consulta Com. Carrera Ing. Mecánica</w:t>
      </w:r>
    </w:p>
    <w:p>
      <w:pPr>
        <w:pStyle w:val="Normal"/>
        <w:ind w:hanging="284" w:left="284" w:right="50"/>
        <w:jc w:val="both"/>
        <w:rPr>
          <w:rFonts w:ascii="Arial" w:hAnsi="Arial" w:cs="Arial"/>
          <w:color w:val="000000"/>
          <w:sz w:val="20"/>
          <w:lang w:val="es-UY"/>
        </w:rPr>
      </w:pPr>
      <w:r>
        <w:rPr>
          <w:rFonts w:cs="Arial" w:ascii="Arial" w:hAnsi="Arial"/>
          <w:color w:val="000000"/>
          <w:sz w:val="20"/>
          <w:lang w:val="es-UY"/>
        </w:rPr>
        <w:t xml:space="preserve">     </w:t>
      </w:r>
      <w:r>
        <w:rPr>
          <w:rFonts w:cs="Arial" w:ascii="Arial" w:hAnsi="Arial"/>
          <w:color w:val="000000"/>
          <w:sz w:val="20"/>
          <w:lang w:val="es-UY"/>
        </w:rPr>
        <w:t>Nota Solari, se solicitará una reunión con el DISSI para la Actualización del Programa, se mantiene en el orden del día</w:t>
      </w:r>
    </w:p>
    <w:p>
      <w:pPr>
        <w:pStyle w:val="Normal"/>
        <w:rPr>
          <w:rFonts w:ascii="Arial" w:hAnsi="Arial" w:cs="Arial"/>
          <w:shd w:fill="FFFFFF" w:val="clear"/>
        </w:rPr>
      </w:pPr>
      <w:r>
        <w:rPr>
          <w:rFonts w:cs="Arial" w:ascii="Arial" w:hAnsi="Arial"/>
          <w:shd w:fill="FFFFFF" w:val="clear"/>
        </w:rPr>
      </w:r>
    </w:p>
    <w:p>
      <w:pPr>
        <w:pStyle w:val="Normal"/>
        <w:rPr>
          <w:rFonts w:ascii="Arial" w:hAnsi="Arial" w:cs="Arial"/>
          <w:shd w:fill="FFFFFF" w:val="clear"/>
        </w:rPr>
      </w:pPr>
      <w:r>
        <w:rPr>
          <w:rFonts w:cs="Arial" w:ascii="Arial" w:hAnsi="Arial"/>
          <w:shd w:fill="FFFFFF" w:val="clear"/>
        </w:rPr>
        <w:t>3 – Exp</w:t>
      </w:r>
      <w:r>
        <w:rPr>
          <w:rFonts w:cs="Arial" w:ascii="Arial" w:hAnsi="Arial"/>
          <w:shd w:fill="FFFFFF" w:val="clear"/>
        </w:rPr>
        <w:t xml:space="preserve">. 061130-000019-24 - </w:t>
      </w:r>
      <w:r>
        <w:rPr>
          <w:rFonts w:cs="Arial" w:ascii="Arial" w:hAnsi="Arial"/>
          <w:shd w:fill="FFFFFF" w:val="clear"/>
        </w:rPr>
        <w:t>Programa actualizado MCACE (2380)</w:t>
      </w:r>
    </w:p>
    <w:p>
      <w:pPr>
        <w:pStyle w:val="Normal"/>
        <w:rPr>
          <w:rFonts w:ascii="Arial" w:hAnsi="Arial" w:cs="Arial"/>
          <w:sz w:val="20"/>
          <w:szCs w:val="20"/>
          <w:shd w:fill="FFFFFF" w:val="clear"/>
        </w:rPr>
      </w:pPr>
      <w:r>
        <w:rPr>
          <w:rFonts w:cs="Arial" w:ascii="Arial" w:hAnsi="Arial"/>
          <w:sz w:val="20"/>
          <w:szCs w:val="20"/>
          <w:shd w:fill="FFFFFF" w:val="clear"/>
        </w:rPr>
        <w:t xml:space="preserve">       </w:t>
      </w:r>
      <w:r>
        <w:rPr>
          <w:rFonts w:cs="Arial" w:ascii="Arial" w:hAnsi="Arial"/>
          <w:sz w:val="20"/>
          <w:szCs w:val="20"/>
          <w:shd w:fill="FFFFFF" w:val="clear"/>
        </w:rPr>
        <w:t>Se aprueba</w:t>
      </w:r>
    </w:p>
    <w:p>
      <w:pPr>
        <w:pStyle w:val="Normal"/>
        <w:ind w:left="708"/>
        <w:rPr>
          <w:rFonts w:ascii="Arial" w:hAnsi="Arial" w:cs="Arial"/>
          <w:sz w:val="20"/>
          <w:szCs w:val="20"/>
          <w:shd w:fill="FFFFFF" w:val="clear"/>
        </w:rPr>
      </w:pPr>
      <w:r>
        <w:rPr>
          <w:rFonts w:cs="Arial" w:ascii="Arial" w:hAnsi="Arial"/>
          <w:sz w:val="20"/>
          <w:szCs w:val="20"/>
          <w:shd w:fill="FFFFFF" w:val="clear"/>
        </w:rPr>
        <w:t>Recibida la propuesta de actualización del programa de la UC Métodos Computacionales Aplicados al Cálculo de Estructuras, la Comisión de Carrera de Ingeniería Civil recomienda aceptar la actualización propuesta, incluyendo el siguiente Anexo B:</w:t>
      </w:r>
    </w:p>
    <w:p>
      <w:pPr>
        <w:pStyle w:val="Normal"/>
        <w:ind w:left="708"/>
        <w:rPr>
          <w:rFonts w:ascii="Arial" w:hAnsi="Arial" w:cs="Arial"/>
          <w:sz w:val="20"/>
          <w:szCs w:val="20"/>
          <w:shd w:fill="FFFFFF" w:val="clear"/>
        </w:rPr>
      </w:pPr>
      <w:r>
        <w:rPr>
          <w:rFonts w:cs="Arial" w:ascii="Arial" w:hAnsi="Arial"/>
          <w:sz w:val="20"/>
          <w:szCs w:val="20"/>
          <w:shd w:fill="FFFFFF" w:val="clear"/>
        </w:rPr>
        <w:t>B1) ÁREA DE FORMACIÓN</w:t>
      </w:r>
    </w:p>
    <w:p>
      <w:pPr>
        <w:pStyle w:val="Normal"/>
        <w:ind w:left="708"/>
        <w:rPr>
          <w:rFonts w:ascii="Arial" w:hAnsi="Arial" w:cs="Arial"/>
          <w:sz w:val="20"/>
          <w:szCs w:val="20"/>
          <w:shd w:fill="FFFFFF" w:val="clear"/>
        </w:rPr>
      </w:pPr>
      <w:r>
        <w:rPr>
          <w:rFonts w:cs="Arial" w:ascii="Arial" w:hAnsi="Arial"/>
          <w:sz w:val="20"/>
          <w:szCs w:val="20"/>
          <w:shd w:fill="FFFFFF" w:val="clear"/>
        </w:rPr>
        <w:t>Informática</w:t>
      </w:r>
    </w:p>
    <w:p>
      <w:pPr>
        <w:pStyle w:val="Normal"/>
        <w:ind w:left="708"/>
        <w:rPr>
          <w:rFonts w:ascii="Arial" w:hAnsi="Arial" w:cs="Arial"/>
          <w:sz w:val="20"/>
          <w:szCs w:val="20"/>
          <w:shd w:fill="FFFFFF" w:val="clear"/>
        </w:rPr>
      </w:pPr>
      <w:r>
        <w:rPr>
          <w:rFonts w:cs="Arial" w:ascii="Arial" w:hAnsi="Arial"/>
          <w:sz w:val="20"/>
          <w:szCs w:val="20"/>
          <w:shd w:fill="FFFFFF" w:val="clear"/>
        </w:rPr>
        <w:t>B2) UNIDADES CURRICULARES PREVIAS</w:t>
      </w:r>
    </w:p>
    <w:p>
      <w:pPr>
        <w:pStyle w:val="Normal"/>
        <w:ind w:left="708"/>
        <w:rPr>
          <w:rFonts w:ascii="Arial" w:hAnsi="Arial" w:cs="Arial"/>
          <w:sz w:val="20"/>
          <w:szCs w:val="20"/>
          <w:shd w:fill="FFFFFF" w:val="clear"/>
        </w:rPr>
      </w:pPr>
      <w:r>
        <w:rPr>
          <w:rFonts w:cs="Arial" w:ascii="Arial" w:hAnsi="Arial"/>
          <w:sz w:val="20"/>
          <w:szCs w:val="20"/>
          <w:shd w:fill="FFFFFF" w:val="clear"/>
        </w:rPr>
        <w:t>Curso:</w:t>
      </w:r>
    </w:p>
    <w:p>
      <w:pPr>
        <w:pStyle w:val="Normal"/>
        <w:ind w:left="708"/>
        <w:rPr>
          <w:rFonts w:ascii="Arial" w:hAnsi="Arial" w:cs="Arial"/>
          <w:sz w:val="20"/>
          <w:szCs w:val="20"/>
          <w:shd w:fill="FFFFFF" w:val="clear"/>
        </w:rPr>
      </w:pPr>
      <w:r>
        <w:rPr>
          <w:rFonts w:cs="Arial" w:ascii="Arial" w:hAnsi="Arial"/>
          <w:sz w:val="20"/>
          <w:szCs w:val="20"/>
          <w:shd w:fill="FFFFFF" w:val="clear"/>
        </w:rPr>
        <w:tab/>
        <w:t>Examen de Resistencia de Materiales 1</w:t>
      </w:r>
    </w:p>
    <w:p>
      <w:pPr>
        <w:pStyle w:val="Normal"/>
        <w:ind w:left="708"/>
        <w:rPr>
          <w:rFonts w:ascii="Arial" w:hAnsi="Arial" w:cs="Arial"/>
          <w:sz w:val="20"/>
          <w:szCs w:val="20"/>
          <w:shd w:fill="FFFFFF" w:val="clear"/>
        </w:rPr>
      </w:pPr>
      <w:r>
        <w:rPr>
          <w:rFonts w:cs="Arial" w:ascii="Arial" w:hAnsi="Arial"/>
          <w:sz w:val="20"/>
          <w:szCs w:val="20"/>
          <w:shd w:fill="FFFFFF" w:val="clear"/>
        </w:rPr>
        <w:tab/>
        <w:t>Examen de Elasticidad</w:t>
      </w:r>
    </w:p>
    <w:p>
      <w:pPr>
        <w:pStyle w:val="Normal"/>
        <w:ind w:left="708"/>
        <w:rPr>
          <w:rFonts w:ascii="Arial" w:hAnsi="Arial" w:cs="Arial"/>
          <w:sz w:val="20"/>
          <w:szCs w:val="20"/>
          <w:shd w:fill="FFFFFF" w:val="clear"/>
        </w:rPr>
      </w:pPr>
      <w:r>
        <w:rPr>
          <w:rFonts w:cs="Arial" w:ascii="Arial" w:hAnsi="Arial"/>
          <w:sz w:val="20"/>
          <w:szCs w:val="20"/>
          <w:shd w:fill="FFFFFF" w:val="clear"/>
        </w:rPr>
        <w:tab/>
        <w:t>Examen de Resistencia de Materiales 2</w:t>
      </w:r>
    </w:p>
    <w:p>
      <w:pPr>
        <w:pStyle w:val="Normal"/>
        <w:ind w:left="708"/>
        <w:rPr>
          <w:rFonts w:ascii="Arial" w:hAnsi="Arial" w:cs="Arial"/>
          <w:sz w:val="20"/>
          <w:szCs w:val="20"/>
          <w:shd w:fill="FFFFFF" w:val="clear"/>
        </w:rPr>
      </w:pPr>
      <w:r>
        <w:rPr>
          <w:rFonts w:cs="Arial" w:ascii="Arial" w:hAnsi="Arial"/>
          <w:sz w:val="20"/>
          <w:szCs w:val="20"/>
          <w:shd w:fill="FFFFFF" w:val="clear"/>
        </w:rPr>
        <w:tab/>
        <w:t>Examen de Computación 1</w:t>
      </w:r>
    </w:p>
    <w:p>
      <w:pPr>
        <w:pStyle w:val="Normal"/>
        <w:ind w:left="708"/>
        <w:rPr>
          <w:rFonts w:ascii="Arial" w:hAnsi="Arial" w:cs="Arial"/>
          <w:sz w:val="20"/>
          <w:szCs w:val="20"/>
          <w:shd w:fill="FFFFFF" w:val="clear"/>
        </w:rPr>
      </w:pPr>
      <w:r>
        <w:rPr>
          <w:rFonts w:cs="Arial" w:ascii="Arial" w:hAnsi="Arial"/>
          <w:sz w:val="20"/>
          <w:szCs w:val="20"/>
          <w:shd w:fill="FFFFFF" w:val="clear"/>
        </w:rPr>
        <w:t>Examen:</w:t>
      </w:r>
    </w:p>
    <w:p>
      <w:pPr>
        <w:pStyle w:val="Normal"/>
        <w:ind w:left="708"/>
        <w:jc w:val="right"/>
        <w:rPr>
          <w:rFonts w:ascii="Arial" w:hAnsi="Arial" w:cs="Arial"/>
          <w:sz w:val="20"/>
          <w:szCs w:val="20"/>
          <w:shd w:fill="FFFFFF" w:val="clear"/>
        </w:rPr>
      </w:pPr>
      <w:r>
        <w:rPr>
          <w:rFonts w:cs="Arial" w:ascii="Arial" w:hAnsi="Arial"/>
          <w:sz w:val="20"/>
          <w:szCs w:val="20"/>
          <w:shd w:fill="FFFFFF" w:val="clear"/>
        </w:rPr>
        <w:tab/>
        <w:t>Curso de Métodos Computacionales Aplicados al Cálculo de Estructuras</w:t>
      </w:r>
    </w:p>
    <w:p>
      <w:pPr>
        <w:pStyle w:val="Normal"/>
        <w:rPr>
          <w:rFonts w:ascii="Arial" w:hAnsi="Arial" w:cs="Arial"/>
          <w:shd w:fill="FFFFFF" w:val="clear"/>
        </w:rPr>
      </w:pPr>
      <w:r>
        <w:rPr>
          <w:rFonts w:cs="Arial" w:ascii="Arial" w:hAnsi="Arial"/>
          <w:shd w:fill="FFFFFF" w:val="clear"/>
        </w:rPr>
      </w:r>
    </w:p>
    <w:p>
      <w:pPr>
        <w:pStyle w:val="Normal"/>
        <w:rPr>
          <w:rFonts w:ascii="Arial" w:hAnsi="Arial" w:cs="Arial"/>
          <w:shd w:fill="FFFFFF" w:val="clear"/>
        </w:rPr>
      </w:pPr>
      <w:r>
        <w:rPr>
          <w:rFonts w:cs="Arial" w:ascii="Arial" w:hAnsi="Arial"/>
          <w:shd w:fill="FFFFFF" w:val="clear"/>
        </w:rPr>
        <w:t>4 - Físicas Trayectorias Iniciales</w:t>
      </w:r>
    </w:p>
    <w:p>
      <w:pPr>
        <w:pStyle w:val="Normal"/>
        <w:rPr>
          <w:rFonts w:ascii="Arial" w:hAnsi="Arial" w:cs="Arial"/>
          <w:sz w:val="20"/>
          <w:szCs w:val="20"/>
          <w:shd w:fill="FFFFFF" w:val="clear"/>
        </w:rPr>
      </w:pPr>
      <w:r>
        <w:rPr>
          <w:rFonts w:cs="Arial" w:ascii="Arial" w:hAnsi="Arial"/>
          <w:sz w:val="20"/>
          <w:szCs w:val="20"/>
          <w:shd w:fill="FFFFFF" w:val="clear"/>
        </w:rPr>
        <w:t xml:space="preserve">       </w:t>
      </w:r>
      <w:r>
        <w:rPr>
          <w:rFonts w:cs="Arial" w:ascii="Arial" w:hAnsi="Arial"/>
          <w:sz w:val="20"/>
          <w:szCs w:val="20"/>
          <w:shd w:fill="FFFFFF" w:val="clear"/>
        </w:rPr>
        <w:t>La Comisión de Carrera de Ing. Civil toma conocimiento</w:t>
      </w:r>
    </w:p>
    <w:p>
      <w:pPr>
        <w:pStyle w:val="Normal"/>
        <w:rPr>
          <w:rFonts w:ascii="Arial" w:hAnsi="Arial" w:cs="Arial"/>
          <w:shd w:fill="FFFFFF" w:val="clear"/>
        </w:rPr>
      </w:pPr>
      <w:r>
        <w:rPr>
          <w:rFonts w:cs="Arial" w:ascii="Arial" w:hAnsi="Arial"/>
          <w:shd w:fill="FFFFFF" w:val="clear"/>
        </w:rPr>
      </w:r>
    </w:p>
    <w:p>
      <w:pPr>
        <w:pStyle w:val="Normal"/>
        <w:rPr>
          <w:rFonts w:ascii="Arial" w:hAnsi="Arial" w:cs="Arial"/>
          <w:shd w:fill="FFFFFF" w:val="clear"/>
        </w:rPr>
      </w:pPr>
      <w:r>
        <w:rPr>
          <w:rFonts w:cs="Arial" w:ascii="Arial" w:hAnsi="Arial"/>
          <w:shd w:fill="FFFFFF" w:val="clear"/>
        </w:rPr>
        <w:t>5 - Sobre la evolución de matrícula en Civil (con datos de R2)</w:t>
      </w:r>
    </w:p>
    <w:p>
      <w:pPr>
        <w:pStyle w:val="Normal"/>
        <w:ind w:hanging="426" w:left="426"/>
        <w:rPr>
          <w:rFonts w:ascii="Arial" w:hAnsi="Arial" w:cs="Arial"/>
          <w:sz w:val="20"/>
          <w:szCs w:val="20"/>
          <w:shd w:fill="FFFFFF" w:val="clear"/>
        </w:rPr>
      </w:pPr>
      <w:r>
        <w:rPr>
          <w:rFonts w:cs="Arial" w:ascii="Arial" w:hAnsi="Arial"/>
          <w:sz w:val="20"/>
          <w:szCs w:val="20"/>
          <w:shd w:fill="FFFFFF" w:val="clear"/>
        </w:rPr>
        <w:t xml:space="preserve">        </w:t>
      </w:r>
      <w:r>
        <w:rPr>
          <w:rFonts w:cs="Arial" w:ascii="Arial" w:hAnsi="Arial"/>
          <w:sz w:val="20"/>
          <w:szCs w:val="20"/>
          <w:shd w:fill="FFFFFF" w:val="clear"/>
        </w:rPr>
        <w:t>La Comisión de Carrera de Ing. Civil recabará más información  complementaria sobre la matrícula en Civil</w:t>
      </w:r>
    </w:p>
    <w:p>
      <w:pPr>
        <w:pStyle w:val="Normal"/>
        <w:ind w:hanging="426" w:left="426"/>
        <w:rPr>
          <w:rFonts w:ascii="Arial" w:hAnsi="Arial" w:cs="Arial"/>
          <w:sz w:val="20"/>
          <w:szCs w:val="20"/>
          <w:shd w:fill="FFFFFF" w:val="clear"/>
        </w:rPr>
      </w:pPr>
      <w:r>
        <w:rPr>
          <w:rFonts w:cs="Arial" w:ascii="Arial" w:hAnsi="Arial"/>
          <w:sz w:val="20"/>
          <w:szCs w:val="20"/>
          <w:shd w:fill="FFFFFF" w:val="clear"/>
        </w:rPr>
      </w:r>
    </w:p>
    <w:p>
      <w:pPr>
        <w:pStyle w:val="Normal"/>
        <w:rPr>
          <w:rFonts w:ascii="Arial" w:hAnsi="Arial" w:cs="Arial"/>
          <w:shd w:fill="FFFFFF" w:val="clear"/>
        </w:rPr>
      </w:pPr>
      <w:r>
        <w:rPr>
          <w:rFonts w:cs="Arial" w:ascii="Arial" w:hAnsi="Arial"/>
          <w:shd w:fill="FFFFFF" w:val="clear"/>
        </w:rPr>
        <w:t>6 - Curso Métodos Numéricos para EDPs</w:t>
      </w:r>
    </w:p>
    <w:p>
      <w:pPr>
        <w:pStyle w:val="Normal"/>
        <w:ind w:hanging="426" w:left="426"/>
        <w:rPr>
          <w:rFonts w:ascii="Arial" w:hAnsi="Arial" w:cs="Arial"/>
          <w:sz w:val="20"/>
          <w:szCs w:val="20"/>
          <w:shd w:fill="FFFFFF" w:val="clear"/>
        </w:rPr>
      </w:pPr>
      <w:r>
        <w:rPr>
          <w:rFonts w:cs="Arial" w:ascii="Arial" w:hAnsi="Arial"/>
          <w:sz w:val="20"/>
          <w:szCs w:val="20"/>
          <w:shd w:fill="FFFFFF" w:val="clear"/>
        </w:rPr>
        <w:t xml:space="preserve">       </w:t>
      </w:r>
      <w:r>
        <w:rPr>
          <w:rFonts w:cs="Arial" w:ascii="Arial" w:hAnsi="Arial"/>
          <w:sz w:val="20"/>
          <w:szCs w:val="20"/>
          <w:shd w:fill="FFFFFF" w:val="clear"/>
        </w:rPr>
        <w:t>La Comisión de Carrera de Ing. Civil toma conocimiento. En Ing. Civil se colocará "Opcional" este curso para Matemáticas.</w:t>
      </w:r>
    </w:p>
    <w:p>
      <w:pPr>
        <w:pStyle w:val="Normal"/>
        <w:ind w:hanging="426" w:left="426"/>
        <w:rPr>
          <w:rFonts w:ascii="Arial" w:hAnsi="Arial" w:cs="Arial"/>
          <w:sz w:val="20"/>
          <w:szCs w:val="20"/>
          <w:shd w:fill="FFFFFF" w:val="clear"/>
        </w:rPr>
      </w:pPr>
      <w:r>
        <w:rPr>
          <w:rFonts w:cs="Arial" w:ascii="Arial" w:hAnsi="Arial"/>
          <w:sz w:val="20"/>
          <w:szCs w:val="20"/>
          <w:shd w:fill="FFFFFF" w:val="clear"/>
        </w:rPr>
      </w:r>
    </w:p>
    <w:p>
      <w:pPr>
        <w:pStyle w:val="Normal"/>
        <w:ind w:left="426" w:right="567"/>
        <w:jc w:val="both"/>
        <w:rPr>
          <w:rFonts w:ascii="Arial" w:hAnsi="Arial" w:cs="Arial"/>
          <w:color w:val="000000"/>
          <w:sz w:val="20"/>
          <w:szCs w:val="20"/>
        </w:rPr>
      </w:pPr>
      <w:r>
        <w:rPr>
          <w:rFonts w:cs="Arial" w:ascii="Arial" w:hAnsi="Arial"/>
          <w:color w:val="000000"/>
          <w:sz w:val="20"/>
          <w:szCs w:val="20"/>
        </w:rPr>
        <w:t xml:space="preserve">Esta Resolución fue votada a favor:  por el orden docente: Ing. Pablo Gianoli, Ing. Alfredo Canelas, Ing. Valentina Cornelius, por el orden de egresados: Ing. Miguel Fierro. </w:t>
      </w:r>
    </w:p>
    <w:p>
      <w:pPr>
        <w:pStyle w:val="Normal"/>
        <w:ind w:hanging="426" w:left="426" w:right="567"/>
        <w:jc w:val="both"/>
        <w:rPr>
          <w:rFonts w:ascii="Arial" w:hAnsi="Arial" w:cs="Arial"/>
          <w:color w:val="000000"/>
        </w:rPr>
      </w:pPr>
      <w:r>
        <w:rPr>
          <w:rFonts w:cs="Arial" w:ascii="Arial" w:hAnsi="Arial"/>
          <w:color w:val="000000"/>
          <w:sz w:val="20"/>
          <w:szCs w:val="20"/>
        </w:rPr>
        <w:t xml:space="preserve">        </w:t>
      </w:r>
      <w:r>
        <w:rPr>
          <w:rFonts w:cs="Arial" w:ascii="Arial" w:hAnsi="Arial"/>
          <w:color w:val="000000"/>
          <w:sz w:val="20"/>
          <w:szCs w:val="20"/>
        </w:rPr>
        <w:t>Votos negativos: Dr. Ing. Sebastián Solari y por el orden docente Ing. Pablo Castrillo        (Suplente)</w:t>
        <w:br/>
        <w:br/>
      </w:r>
      <w:r>
        <w:rPr>
          <w:rFonts w:cs="Arial" w:ascii="Arial" w:hAnsi="Arial"/>
          <w:color w:val="000000"/>
        </w:rPr>
        <w:t>Se retira por el Orden Docente el Ing. Pablo Castrillo (Suplente)</w:t>
      </w:r>
    </w:p>
    <w:p>
      <w:pPr>
        <w:pStyle w:val="Normal"/>
        <w:ind w:right="567"/>
        <w:jc w:val="both"/>
        <w:rPr>
          <w:rFonts w:ascii="Arial" w:hAnsi="Arial" w:cs="Arial"/>
          <w:color w:val="000000"/>
          <w:sz w:val="20"/>
          <w:szCs w:val="20"/>
        </w:rPr>
      </w:pPr>
      <w:r>
        <w:rPr>
          <w:rFonts w:cs="Arial" w:ascii="Arial" w:hAnsi="Arial"/>
          <w:color w:val="000000"/>
          <w:sz w:val="20"/>
          <w:szCs w:val="20"/>
        </w:rPr>
      </w:r>
    </w:p>
    <w:p>
      <w:pPr>
        <w:pStyle w:val="Normal"/>
        <w:ind w:hanging="284" w:left="284" w:right="50"/>
        <w:rPr>
          <w:rFonts w:ascii="Arial" w:hAnsi="Arial" w:cs="Arial"/>
          <w:color w:val="000000"/>
          <w:sz w:val="20"/>
          <w:szCs w:val="20"/>
        </w:rPr>
      </w:pPr>
      <w:r>
        <w:rPr>
          <w:rFonts w:cs="Arial" w:ascii="Arial" w:hAnsi="Arial"/>
          <w:shd w:fill="FFFFFF" w:val="clear"/>
        </w:rPr>
        <w:t>7 - Escolaridades</w:t>
        <w:br/>
      </w:r>
      <w:r>
        <w:rPr>
          <w:rFonts w:cs="Arial" w:ascii="Arial" w:hAnsi="Arial"/>
          <w:sz w:val="20"/>
          <w:szCs w:val="20"/>
          <w:shd w:fill="FFFFFF" w:val="clear"/>
        </w:rPr>
        <w:t>La Comisión de Carrera de Ing. Civil ha resuelto no aceptar más solicitudes de reválidas de asignaturas ni perfiles, si el estudiante no presenta su escolaridad completa, cursos, aprobaciones y reprobaciones en la carrera de Ing. Civil</w:t>
      </w:r>
      <w:r>
        <w:rPr>
          <w:rFonts w:cs="Arial" w:ascii="Arial" w:hAnsi="Arial"/>
          <w:shd w:fill="FFFFFF" w:val="clear"/>
        </w:rPr>
        <w:br/>
        <w:br/>
      </w:r>
      <w:r>
        <w:rPr>
          <w:rFonts w:cs="Arial" w:ascii="Arial" w:hAnsi="Arial"/>
          <w:color w:val="000000"/>
          <w:sz w:val="20"/>
          <w:szCs w:val="20"/>
          <w:lang w:val="es-UY"/>
        </w:rPr>
        <w:t xml:space="preserve">Bach.                                                                                     Dr. Ing. Sebastián Solari </w:t>
      </w:r>
    </w:p>
    <w:p>
      <w:pPr>
        <w:pStyle w:val="Normal"/>
        <w:ind w:firstLine="106" w:left="284" w:right="50"/>
        <w:jc w:val="both"/>
        <w:rPr>
          <w:rStyle w:val="Markedcontent"/>
          <w:rFonts w:ascii="Arial" w:hAnsi="Arial" w:cs="Arial"/>
          <w:b/>
          <w:sz w:val="20"/>
          <w:szCs w:val="20"/>
        </w:rPr>
      </w:pPr>
      <w:r>
        <w:rPr>
          <w:rFonts w:cs="Arial" w:ascii="Arial" w:hAnsi="Arial"/>
          <w:sz w:val="20"/>
          <w:szCs w:val="20"/>
        </w:rPr>
        <w:t>Orden Estudiantil                                Director de la Comisión de Carrera de Ingeniería Civil</w:t>
      </w:r>
    </w:p>
    <w:p>
      <w:pPr>
        <w:pStyle w:val="Normal"/>
        <w:rPr>
          <w:rFonts w:ascii="Arial" w:hAnsi="Arial" w:cs="Arial"/>
          <w:sz w:val="20"/>
          <w:szCs w:val="20"/>
          <w:shd w:fill="FFFFFF" w:val="clear"/>
        </w:rPr>
      </w:pPr>
      <w:r>
        <w:rPr>
          <w:rFonts w:cs="Arial" w:ascii="Arial" w:hAnsi="Arial"/>
          <w:sz w:val="20"/>
          <w:szCs w:val="20"/>
          <w:shd w:fill="FFFFFF" w:val="clear"/>
        </w:rPr>
      </w:r>
    </w:p>
    <w:p>
      <w:pPr>
        <w:pStyle w:val="NormalWeb"/>
        <w:spacing w:before="280" w:after="280"/>
        <w:ind w:hanging="284" w:left="284"/>
        <w:rPr>
          <w:rFonts w:ascii="Arial" w:hAnsi="Arial" w:cs="Arial"/>
          <w:sz w:val="20"/>
          <w:szCs w:val="20"/>
        </w:rPr>
      </w:pPr>
      <w:r>
        <w:rPr>
          <w:rFonts w:cs="Arial" w:ascii="Arial" w:hAnsi="Arial"/>
          <w:shd w:fill="FFFFFF" w:val="clear"/>
        </w:rPr>
        <w:br/>
        <w:br/>
      </w:r>
      <w:r>
        <w:rPr>
          <w:rFonts w:cs="Arial" w:ascii="Arial" w:hAnsi="Arial"/>
          <w:u w:val="single"/>
          <w:shd w:fill="FFFFFF" w:val="clear"/>
        </w:rPr>
        <w:t>Para Informar CCIC</w:t>
      </w:r>
      <w:r>
        <w:rPr>
          <w:rFonts w:cs="Arial" w:ascii="Arial" w:hAnsi="Arial"/>
          <w:shd w:fill="FFFFFF" w:val="clear"/>
        </w:rPr>
        <w:br/>
        <w:br/>
        <w:t>*** Próximos pasos en el proceso de Reacreditación</w:t>
        <w:br/>
        <w:br/>
      </w:r>
      <w:r>
        <w:rPr>
          <w:rFonts w:cs="Arial" w:ascii="Arial" w:hAnsi="Arial"/>
          <w:sz w:val="20"/>
          <w:szCs w:val="20"/>
        </w:rPr>
        <w:t>De la reunión con Milton surgió el siguiente cronograma y sus detalles, sobre como seguir en adelante con el proceso de Reacreditación.</w:t>
        <w:br/>
        <w:t>No se necesita iniciar ningún expediente.</w:t>
        <w:br/>
        <w:t>Habrán DOS entregas: una al Consejo, para que lo apruebe y otra al MEC.</w:t>
      </w:r>
    </w:p>
    <w:p>
      <w:pPr>
        <w:pStyle w:val="NormalWeb"/>
        <w:spacing w:before="280" w:after="280"/>
        <w:ind w:hanging="284" w:left="284"/>
        <w:rPr>
          <w:rFonts w:ascii="Arial" w:hAnsi="Arial" w:cs="Arial"/>
          <w:sz w:val="20"/>
          <w:szCs w:val="20"/>
        </w:rPr>
      </w:pPr>
      <w:r>
        <w:rPr>
          <w:rFonts w:cs="Arial" w:ascii="Arial" w:hAnsi="Arial"/>
          <w:sz w:val="20"/>
          <w:szCs w:val="20"/>
          <w:u w:val="single"/>
        </w:rPr>
        <w:t>Para la entrega al Consejo</w:t>
      </w:r>
      <w:r>
        <w:rPr>
          <w:rFonts w:cs="Arial" w:ascii="Arial" w:hAnsi="Arial"/>
          <w:sz w:val="20"/>
          <w:szCs w:val="20"/>
        </w:rPr>
        <w:t xml:space="preserve"> (fecha máxima: Jueves 30 mayo), nosotros nos encargamos de hacerlo.</w:t>
      </w:r>
    </w:p>
    <w:p>
      <w:pPr>
        <w:pStyle w:val="NormalWeb"/>
        <w:spacing w:before="280" w:after="280"/>
        <w:ind w:left="284"/>
        <w:rPr>
          <w:rFonts w:ascii="Arial" w:hAnsi="Arial" w:cs="Arial"/>
          <w:sz w:val="20"/>
          <w:szCs w:val="20"/>
        </w:rPr>
      </w:pPr>
      <w:r>
        <w:rPr>
          <w:rFonts w:cs="Arial" w:ascii="Arial" w:hAnsi="Arial"/>
          <w:sz w:val="20"/>
          <w:szCs w:val="20"/>
        </w:rPr>
        <w:t>Subiremos en estos días al drive con Milton, una carpeta con los 4 documentos que aprobó la CCIC, en formato pdf. Milton lo descargará y lo entregará todo al Consejo, en la reunión del Martes 4 de junio.</w:t>
      </w:r>
    </w:p>
    <w:p>
      <w:pPr>
        <w:pStyle w:val="NormalWeb"/>
        <w:spacing w:before="280" w:after="280"/>
        <w:ind w:left="284"/>
        <w:rPr>
          <w:rFonts w:ascii="Arial" w:hAnsi="Arial" w:cs="Arial"/>
          <w:sz w:val="20"/>
          <w:szCs w:val="20"/>
        </w:rPr>
      </w:pPr>
      <w:r>
        <w:rPr>
          <w:rFonts w:cs="Arial" w:ascii="Arial" w:hAnsi="Arial"/>
          <w:sz w:val="20"/>
          <w:szCs w:val="20"/>
          <w:u w:val="single"/>
        </w:rPr>
        <w:t xml:space="preserve">Para la entrega al MEC </w:t>
      </w:r>
      <w:r>
        <w:rPr>
          <w:rFonts w:cs="Arial" w:ascii="Arial" w:hAnsi="Arial"/>
          <w:sz w:val="20"/>
          <w:szCs w:val="20"/>
        </w:rPr>
        <w:t>(fecha máxima: 30 junio y Milton llevará toda la info de todas las carreras que reacreditan). se necesita lo siguiente:</w:t>
      </w:r>
    </w:p>
    <w:p>
      <w:pPr>
        <w:pStyle w:val="NormalWeb"/>
        <w:spacing w:before="280" w:after="280"/>
        <w:ind w:hanging="284" w:left="284"/>
        <w:rPr>
          <w:rFonts w:ascii="Arial" w:hAnsi="Arial" w:cs="Arial"/>
          <w:sz w:val="20"/>
          <w:szCs w:val="20"/>
        </w:rPr>
      </w:pPr>
      <w:r>
        <w:rPr>
          <w:rFonts w:cs="Arial" w:ascii="Arial" w:hAnsi="Arial"/>
          <w:sz w:val="20"/>
          <w:szCs w:val="20"/>
        </w:rPr>
        <w:t>DOS pendrive con la misma información, o sea, con los 4 documentos anteriores una vez que el Consejo los apruebe y con los Anexos (que ya nosotros los tenemos aparte), todo en formato digital. También nosotros nos encargaremos de esto.</w:t>
      </w:r>
    </w:p>
    <w:p>
      <w:pPr>
        <w:pStyle w:val="NormalWeb"/>
        <w:spacing w:before="280" w:after="280"/>
        <w:rPr>
          <w:rFonts w:ascii="Arial" w:hAnsi="Arial" w:cs="Arial"/>
          <w:sz w:val="20"/>
          <w:szCs w:val="20"/>
        </w:rPr>
      </w:pPr>
      <w:r>
        <w:rPr>
          <w:rFonts w:cs="Arial" w:ascii="Arial" w:hAnsi="Arial"/>
          <w:sz w:val="20"/>
          <w:szCs w:val="20"/>
        </w:rPr>
        <w:t xml:space="preserve">Ahí en esos pendrives se incluirán DOS cartas firmadas por el </w:t>
      </w:r>
      <w:r>
        <w:rPr>
          <w:rFonts w:cs="Arial" w:ascii="Arial" w:hAnsi="Arial"/>
          <w:b/>
          <w:bCs/>
          <w:sz w:val="20"/>
          <w:szCs w:val="20"/>
        </w:rPr>
        <w:t>Director de Carrera:</w:t>
      </w:r>
    </w:p>
    <w:p>
      <w:pPr>
        <w:pStyle w:val="NormalWeb"/>
        <w:spacing w:before="280" w:after="280"/>
        <w:ind w:left="284"/>
        <w:rPr>
          <w:rFonts w:ascii="Arial" w:hAnsi="Arial" w:cs="Arial"/>
          <w:sz w:val="20"/>
          <w:szCs w:val="20"/>
        </w:rPr>
      </w:pPr>
      <w:r>
        <w:rPr>
          <w:rFonts w:cs="Arial" w:ascii="Arial" w:hAnsi="Arial"/>
          <w:sz w:val="20"/>
          <w:szCs w:val="20"/>
        </w:rPr>
        <w:t xml:space="preserve">Una carta donde conste que la CCIC aprobó los 4 documentos, con la fecha en que se aprobaron y </w:t>
      </w:r>
      <w:r>
        <w:rPr>
          <w:rFonts w:cs="Arial" w:ascii="Arial" w:hAnsi="Arial"/>
          <w:sz w:val="20"/>
          <w:szCs w:val="20"/>
          <w:u w:val="single"/>
        </w:rPr>
        <w:t>otra carta</w:t>
      </w:r>
      <w:r>
        <w:rPr>
          <w:rFonts w:cs="Arial" w:ascii="Arial" w:hAnsi="Arial"/>
          <w:sz w:val="20"/>
          <w:szCs w:val="20"/>
        </w:rPr>
        <w:t xml:space="preserve"> "retroactiva", o sea, con fecha de cuando empezamos a trabajar en los documentos, donde conste que se aprobó una Comisión Ampliada para atender el tema de Reacreditación, integrada por la CCIC y por el personal que fue designado para la recopilación de datos...o sea, nosotros. En ambas cartas deben figurar los nombres de los miembros de la CCIC.Y nada más. </w:t>
      </w:r>
    </w:p>
    <w:p>
      <w:pPr>
        <w:pStyle w:val="NormalWeb"/>
        <w:spacing w:before="280" w:after="280"/>
        <w:ind w:hanging="284" w:left="284"/>
        <w:rPr>
          <w:rFonts w:ascii="Arial" w:hAnsi="Arial" w:cs="Arial"/>
          <w:shd w:fill="FFFFFF" w:val="clear"/>
        </w:rPr>
      </w:pPr>
      <w:r>
        <w:rPr>
          <w:rFonts w:cs="Arial" w:ascii="Arial" w:hAnsi="Arial"/>
          <w:sz w:val="20"/>
          <w:szCs w:val="20"/>
        </w:rPr>
        <w:t>En unos meses más adelante (agosto, setiembre....), tendremos otra reunión con Milton por el tema de la organización de la visita de los pares evaluadores a los 2 Institutos de la carrera.</w:t>
      </w:r>
    </w:p>
    <w:sectPr>
      <w:type w:val="nextPage"/>
      <w:pgSz w:w="11906" w:h="16838"/>
      <w:pgMar w:left="1701" w:right="1701" w:gutter="0" w:header="0" w:top="1417" w:footer="0"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ourier New">
    <w:charset w:val="00"/>
    <w:family w:val="roman"/>
    <w:pitch w:val="variable"/>
  </w:font>
  <w:font w:name="Tahoma">
    <w:charset w:val="00"/>
    <w:family w:val="roman"/>
    <w:pitch w:val="variable"/>
  </w:font>
  <w:font w:name="Liberation Sans">
    <w:altName w:val="Arial"/>
    <w:charset w:val="00"/>
    <w:family w:val="swiss"/>
    <w:pitch w:val="variable"/>
  </w:font>
  <w:font w:name="Arial">
    <w:charset w:val="00"/>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432"/>
        </w:tabs>
        <w:ind w:left="432" w:hanging="432"/>
      </w:pPr>
      <w:rPr/>
    </w:lvl>
    <w:lvl w:ilvl="1">
      <w:start w:val="1"/>
      <w:numFmt w:val="none"/>
      <w:suff w:val="nothing"/>
      <w:lvlText w:val=""/>
      <w:lvlJc w:val="left"/>
      <w:pPr>
        <w:tabs>
          <w:tab w:val="num" w:pos="576"/>
        </w:tabs>
        <w:ind w:left="576" w:hanging="576"/>
      </w:pPr>
      <w:rPr/>
    </w:lvl>
    <w:lvl w:ilvl="2">
      <w:start w:val="1"/>
      <w:numFmt w:val="none"/>
      <w:suff w:val="nothing"/>
      <w:lvlText w:val=""/>
      <w:lvlJc w:val="left"/>
      <w:pPr>
        <w:tabs>
          <w:tab w:val="num" w:pos="720"/>
        </w:tabs>
        <w:ind w:left="720" w:hanging="720"/>
      </w:pPr>
      <w:rPr/>
    </w:lvl>
    <w:lvl w:ilvl="3">
      <w:start w:val="1"/>
      <w:numFmt w:val="none"/>
      <w:suff w:val="nothing"/>
      <w:lvlText w:val=""/>
      <w:lvlJc w:val="left"/>
      <w:pPr>
        <w:tabs>
          <w:tab w:val="num" w:pos="864"/>
        </w:tabs>
        <w:ind w:left="864" w:hanging="864"/>
      </w:pPr>
      <w:rPr/>
    </w:lvl>
    <w:lvl w:ilvl="4">
      <w:start w:val="1"/>
      <w:numFmt w:val="none"/>
      <w:suff w:val="nothing"/>
      <w:lvlText w:val=""/>
      <w:lvlJc w:val="left"/>
      <w:pPr>
        <w:tabs>
          <w:tab w:val="num" w:pos="1008"/>
        </w:tabs>
        <w:ind w:left="1008" w:hanging="1008"/>
      </w:pPr>
      <w:rPr/>
    </w:lvl>
    <w:lvl w:ilvl="5">
      <w:start w:val="1"/>
      <w:numFmt w:val="none"/>
      <w:suff w:val="nothing"/>
      <w:lvlText w:val=""/>
      <w:lvlJc w:val="left"/>
      <w:pPr>
        <w:tabs>
          <w:tab w:val="num" w:pos="1152"/>
        </w:tabs>
        <w:ind w:left="1152" w:hanging="1152"/>
      </w:pPr>
      <w:rPr/>
    </w:lvl>
    <w:lvl w:ilvl="6">
      <w:start w:val="1"/>
      <w:numFmt w:val="none"/>
      <w:suff w:val="nothing"/>
      <w:lvlText w:val=""/>
      <w:lvlJc w:val="left"/>
      <w:pPr>
        <w:tabs>
          <w:tab w:val="num" w:pos="1296"/>
        </w:tabs>
        <w:ind w:left="1296" w:hanging="1296"/>
      </w:pPr>
      <w:rPr/>
    </w:lvl>
    <w:lvl w:ilvl="7">
      <w:start w:val="1"/>
      <w:numFmt w:val="none"/>
      <w:suff w:val="nothing"/>
      <w:lvlText w:val=""/>
      <w:lvlJc w:val="left"/>
      <w:pPr>
        <w:tabs>
          <w:tab w:val="num" w:pos="1440"/>
        </w:tabs>
        <w:ind w:left="1440" w:hanging="1440"/>
      </w:pPr>
      <w:rPr/>
    </w:lvl>
    <w:lvl w:ilvl="8">
      <w:start w:val="1"/>
      <w:numFmt w:val="none"/>
      <w:suff w:val="nothing"/>
      <w:lvlText w:val=""/>
      <w:lvlJc w:val="left"/>
      <w:pPr>
        <w:tabs>
          <w:tab w:val="num" w:pos="1584"/>
        </w:tabs>
        <w:ind w:left="1584" w:hanging="1584"/>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es-UY"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s-UY" w:eastAsia="es-UY"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semiHidden="0" w:unhideWhenUsed="0" w:qFormat="1"/>
    <w:lsdException w:name="heading 7" w:uiPriority="9" w:qFormat="1"/>
    <w:lsdException w:name="heading 8" w:uiPriority="9" w:qFormat="1"/>
    <w:lsdException w:name="heading 9" w:uiPriority="0"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24ee4"/>
    <w:pPr>
      <w:widowControl/>
      <w:bidi w:val="0"/>
      <w:spacing w:before="0" w:after="0"/>
      <w:jc w:val="left"/>
    </w:pPr>
    <w:rPr>
      <w:rFonts w:ascii="Times New Roman" w:hAnsi="Times New Roman" w:eastAsia="Times New Roman" w:cs="Times New Roman"/>
      <w:color w:val="auto"/>
      <w:kern w:val="0"/>
      <w:sz w:val="24"/>
      <w:szCs w:val="24"/>
      <w:lang w:val="es-ES" w:eastAsia="es-ES" w:bidi="ar-SA"/>
    </w:rPr>
  </w:style>
  <w:style w:type="paragraph" w:styleId="Heading1">
    <w:name w:val="Heading 1"/>
    <w:basedOn w:val="Normal"/>
    <w:next w:val="Normal"/>
    <w:qFormat/>
    <w:rsid w:val="00224ee4"/>
    <w:pPr>
      <w:keepNext w:val="true"/>
      <w:numPr>
        <w:ilvl w:val="0"/>
        <w:numId w:val="1"/>
      </w:numPr>
      <w:spacing w:before="240" w:after="60"/>
      <w:outlineLvl w:val="0"/>
    </w:pPr>
    <w:rPr>
      <w:b/>
      <w:bCs/>
      <w:kern w:val="2"/>
      <w:sz w:val="32"/>
      <w:szCs w:val="32"/>
      <w:lang w:val="es-UY" w:eastAsia="es-ES_tradnl"/>
    </w:rPr>
  </w:style>
  <w:style w:type="paragraph" w:styleId="Heading6">
    <w:name w:val="Heading 6"/>
    <w:basedOn w:val="Normal"/>
    <w:next w:val="Normal"/>
    <w:link w:val="Ttulo6Car"/>
    <w:qFormat/>
    <w:rsid w:val="00224ee4"/>
    <w:pPr>
      <w:keepNext w:val="true"/>
      <w:numPr>
        <w:ilvl w:val="5"/>
        <w:numId w:val="1"/>
      </w:numPr>
      <w:ind w:hanging="0" w:left="1418"/>
      <w:outlineLvl w:val="5"/>
    </w:pPr>
    <w:rPr>
      <w:b/>
      <w:i/>
      <w:color w:val="000080"/>
      <w:szCs w:val="20"/>
      <w:lang w:val="es-UY" w:eastAsia="es-ES_tradnl"/>
    </w:rPr>
  </w:style>
  <w:style w:type="paragraph" w:styleId="Heading9">
    <w:name w:val="Heading 9"/>
    <w:basedOn w:val="Normal"/>
    <w:next w:val="Normal"/>
    <w:qFormat/>
    <w:rsid w:val="00224ee4"/>
    <w:pPr>
      <w:numPr>
        <w:ilvl w:val="8"/>
        <w:numId w:val="1"/>
      </w:numPr>
      <w:spacing w:before="240" w:after="60"/>
      <w:outlineLvl w:val="8"/>
    </w:pPr>
    <w:rPr>
      <w:sz w:val="22"/>
      <w:szCs w:val="22"/>
      <w:lang w:val="es-UY" w:eastAsia="es-ES_tradnl"/>
    </w:rPr>
  </w:style>
  <w:style w:type="character" w:styleId="DefaultParagraphFont" w:default="1">
    <w:name w:val="Default Paragraph Font"/>
    <w:uiPriority w:val="1"/>
    <w:semiHidden/>
    <w:unhideWhenUsed/>
    <w:qFormat/>
    <w:rPr/>
  </w:style>
  <w:style w:type="character" w:styleId="HTMLconformatoprevioCar" w:customStyle="1">
    <w:name w:val="HTML con formato previo Car"/>
    <w:semiHidden/>
    <w:qFormat/>
    <w:rsid w:val="00224ee4"/>
    <w:rPr>
      <w:rFonts w:ascii="Courier New" w:hAnsi="Courier New" w:cs="Courier New"/>
    </w:rPr>
  </w:style>
  <w:style w:type="character" w:styleId="Ttulo6Car" w:customStyle="1">
    <w:name w:val="Título 6 Car"/>
    <w:basedOn w:val="DefaultParagraphFont"/>
    <w:qFormat/>
    <w:rsid w:val="00836974"/>
    <w:rPr>
      <w:b/>
      <w:i/>
      <w:color w:val="000080"/>
      <w:sz w:val="24"/>
      <w:lang w:eastAsia="es-ES_tradnl"/>
    </w:rPr>
  </w:style>
  <w:style w:type="character" w:styleId="EncabezadoCar" w:customStyle="1">
    <w:name w:val="Encabezado Car"/>
    <w:basedOn w:val="DefaultParagraphFont"/>
    <w:semiHidden/>
    <w:qFormat/>
    <w:rsid w:val="00836974"/>
    <w:rPr>
      <w:sz w:val="24"/>
      <w:szCs w:val="24"/>
      <w:lang w:eastAsia="es-ES_tradnl"/>
    </w:rPr>
  </w:style>
  <w:style w:type="character" w:styleId="Hyperlink">
    <w:name w:val="Hyperlink"/>
    <w:basedOn w:val="DefaultParagraphFont"/>
    <w:uiPriority w:val="99"/>
    <w:semiHidden/>
    <w:unhideWhenUsed/>
    <w:rsid w:val="00582e1d"/>
    <w:rPr>
      <w:color w:val="0000FF"/>
      <w:u w:val="single"/>
    </w:rPr>
  </w:style>
  <w:style w:type="character" w:styleId="FollowedHyperlink">
    <w:name w:val="FollowedHyperlink"/>
    <w:basedOn w:val="DefaultParagraphFont"/>
    <w:uiPriority w:val="99"/>
    <w:semiHidden/>
    <w:unhideWhenUsed/>
    <w:rsid w:val="00654697"/>
    <w:rPr>
      <w:color w:themeColor="followedHyperlink" w:val="800080"/>
      <w:u w:val="single"/>
    </w:rPr>
  </w:style>
  <w:style w:type="character" w:styleId="TextodegloboCar" w:customStyle="1">
    <w:name w:val="Texto de globo Car"/>
    <w:basedOn w:val="DefaultParagraphFont"/>
    <w:link w:val="BalloonText"/>
    <w:uiPriority w:val="99"/>
    <w:semiHidden/>
    <w:qFormat/>
    <w:rsid w:val="0032545d"/>
    <w:rPr>
      <w:rFonts w:ascii="Tahoma" w:hAnsi="Tahoma" w:cs="Tahoma"/>
      <w:sz w:val="16"/>
      <w:szCs w:val="16"/>
      <w:lang w:val="es-ES" w:eastAsia="es-ES"/>
    </w:rPr>
  </w:style>
  <w:style w:type="character" w:styleId="Fontstyle0" w:customStyle="1">
    <w:name w:val="fontstyle0"/>
    <w:basedOn w:val="DefaultParagraphFont"/>
    <w:qFormat/>
    <w:rsid w:val="007005f6"/>
    <w:rPr/>
  </w:style>
  <w:style w:type="character" w:styleId="Markedcontent" w:customStyle="1">
    <w:name w:val="markedcontent"/>
    <w:basedOn w:val="DefaultParagraphFont"/>
    <w:qFormat/>
    <w:rsid w:val="003629f4"/>
    <w:rPr/>
  </w:style>
  <w:style w:type="paragraph" w:styleId="Ttulo">
    <w:name w:val="Título"/>
    <w:basedOn w:val="Normal"/>
    <w:next w:val="BodyText"/>
    <w:qFormat/>
    <w:pPr>
      <w:keepNext w:val="true"/>
      <w:spacing w:before="240" w:after="120"/>
    </w:pPr>
    <w:rPr>
      <w:rFonts w:ascii="Liberation Sans" w:hAnsi="Liberation Sans" w:eastAsia="Microsoft YaHei" w:cs="Mang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Ndice">
    <w:name w:val="Índice"/>
    <w:basedOn w:val="Normal"/>
    <w:qFormat/>
    <w:pPr>
      <w:suppressLineNumbers/>
    </w:pPr>
    <w:rPr>
      <w:rFonts w:cs="Mangal"/>
    </w:rPr>
  </w:style>
  <w:style w:type="paragraph" w:styleId="Cabeceraypie">
    <w:name w:val="Cabecera y pie"/>
    <w:basedOn w:val="Normal"/>
    <w:qFormat/>
    <w:pPr/>
    <w:rPr/>
  </w:style>
  <w:style w:type="paragraph" w:styleId="Header">
    <w:name w:val="Header"/>
    <w:basedOn w:val="Normal"/>
    <w:link w:val="EncabezadoCar"/>
    <w:semiHidden/>
    <w:rsid w:val="00224ee4"/>
    <w:pPr>
      <w:tabs>
        <w:tab w:val="clear" w:pos="708"/>
        <w:tab w:val="center" w:pos="4252" w:leader="none"/>
        <w:tab w:val="right" w:pos="8504" w:leader="none"/>
      </w:tabs>
    </w:pPr>
    <w:rPr>
      <w:lang w:val="es-UY" w:eastAsia="es-ES_tradnl"/>
    </w:rPr>
  </w:style>
  <w:style w:type="paragraph" w:styleId="Prrafodelista1" w:customStyle="1">
    <w:name w:val="Párrafo de lista1"/>
    <w:basedOn w:val="Normal"/>
    <w:qFormat/>
    <w:rsid w:val="00224ee4"/>
    <w:pPr>
      <w:ind w:left="708"/>
    </w:pPr>
    <w:rPr/>
  </w:style>
  <w:style w:type="paragraph" w:styleId="NormalWeb">
    <w:name w:val="Normal (Web)"/>
    <w:basedOn w:val="Normal"/>
    <w:uiPriority w:val="99"/>
    <w:unhideWhenUsed/>
    <w:qFormat/>
    <w:rsid w:val="00224ee4"/>
    <w:pPr>
      <w:spacing w:beforeAutospacing="1" w:afterAutospacing="1"/>
    </w:pPr>
    <w:rPr>
      <w:lang w:val="es-UY" w:eastAsia="es-UY"/>
    </w:rPr>
  </w:style>
  <w:style w:type="paragraph" w:styleId="ListParagraph">
    <w:name w:val="List Paragraph"/>
    <w:basedOn w:val="Normal"/>
    <w:uiPriority w:val="34"/>
    <w:qFormat/>
    <w:rsid w:val="00224ee4"/>
    <w:pPr>
      <w:ind w:left="708"/>
    </w:pPr>
    <w:rPr/>
  </w:style>
  <w:style w:type="paragraph" w:styleId="HTMLPreformatted">
    <w:name w:val="HTML Preformatted"/>
    <w:basedOn w:val="Normal"/>
    <w:semiHidden/>
    <w:unhideWhenUsed/>
    <w:qFormat/>
    <w:rsid w:val="00224ee4"/>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sz w:val="20"/>
      <w:szCs w:val="20"/>
      <w:lang w:val="es-UY" w:eastAsia="es-UY"/>
    </w:rPr>
  </w:style>
  <w:style w:type="paragraph" w:styleId="BalloonText">
    <w:name w:val="Balloon Text"/>
    <w:basedOn w:val="Normal"/>
    <w:link w:val="TextodegloboCar"/>
    <w:uiPriority w:val="99"/>
    <w:semiHidden/>
    <w:unhideWhenUsed/>
    <w:qFormat/>
    <w:rsid w:val="0032545d"/>
    <w:pPr/>
    <w:rPr>
      <w:rFonts w:ascii="Tahoma" w:hAnsi="Tahoma" w:cs="Tahoma"/>
      <w:sz w:val="16"/>
      <w:szCs w:val="16"/>
    </w:rPr>
  </w:style>
  <w:style w:type="numbering" w:styleId="NoList" w:default="1">
    <w:name w:val="No List"/>
    <w:uiPriority w:val="99"/>
    <w:semiHidden/>
    <w:unhideWhenUsed/>
    <w:qFormat/>
  </w:style>
  <w:style w:type="table" w:default="1" w:styleId="Tablanormal">
    <w:name w:val="Normal Table"/>
    <w:uiPriority w:val="99"/>
    <w:semiHidden/>
    <w:unhideWhenUsed/>
    <w:qFormat/>
    <w:tblPr>
      <w:tblCellMar>
        <w:top w:w="0" w:type="dxa"/>
        <w:left w:w="108" w:type="dxa"/>
        <w:bottom w:w="0" w:type="dxa"/>
        <w:right w:w="108" w:type="dxa"/>
      </w:tblCellMar>
    </w:tblPr>
  </w:style>
  <w:style w:type="table" w:styleId="Tablaconcuadrcula">
    <w:name w:val="Table Grid"/>
    <w:basedOn w:val="Tablanormal"/>
    <w:uiPriority w:val="39"/>
    <w:rsid w:val="00822787"/>
    <w:rPr>
      <w:rFonts w:asciiTheme="minorHAnsi" w:hAnsiTheme="minorHAnsi" w:eastAsiaTheme="minorHAnsi" w:cstheme="minorBidi"/>
      <w:lang w:val="en-US"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ema de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9BD0C-285E-463F-B625-C227DB2AF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Application>LibreOffice/24.2.3.2$Windows_X86_64 LibreOffice_project/433d9c2ded56988e8a90e6b2e771ee4e6a5ab2ba</Application>
  <AppVersion>15.0000</AppVersion>
  <Pages>2</Pages>
  <Words>637</Words>
  <Characters>3332</Characters>
  <CharactersWithSpaces>4109</CharactersWithSpaces>
  <Paragraphs>48</Paragraphs>
  <Company>FIng</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2024-05-23T12:26:00Z</dcterms:created>
  <dc:creator>msilvana</dc:creator>
  <dc:description/>
  <dc:language>es-UY</dc:language>
  <cp:lastModifiedBy/>
  <cp:lastPrinted>2024-04-10T18:28:00Z</cp:lastPrinted>
  <dcterms:modified xsi:type="dcterms:W3CDTF">2024-07-15T12:00:01Z</dcterms:modified>
  <cp:revision>9</cp:revision>
  <dc:subject/>
  <dc:title/>
</cp:coreProperties>
</file>

<file path=docProps/custom.xml><?xml version="1.0" encoding="utf-8"?>
<Properties xmlns="http://schemas.openxmlformats.org/officeDocument/2006/custom-properties" xmlns:vt="http://schemas.openxmlformats.org/officeDocument/2006/docPropsVTypes"/>
</file>