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F24007" w:rsidRDefault="00F24007" w:rsidP="00F24007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F24007" w:rsidRDefault="00F24007" w:rsidP="00F24007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09 del día 09.08.2023 (Virtual)</w:t>
      </w:r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F24007" w:rsidRPr="006A5FB0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6A5FB0">
        <w:rPr>
          <w:rFonts w:ascii="Arial" w:hAnsi="Arial" w:cs="Arial"/>
          <w:bCs/>
        </w:rPr>
        <w:t xml:space="preserve">Pablo </w:t>
      </w:r>
      <w:proofErr w:type="spellStart"/>
      <w:r w:rsidRPr="006A5FB0">
        <w:rPr>
          <w:rFonts w:ascii="Arial" w:hAnsi="Arial" w:cs="Arial"/>
          <w:bCs/>
        </w:rPr>
        <w:t>Gianoli</w:t>
      </w:r>
      <w:proofErr w:type="spellEnd"/>
    </w:p>
    <w:p w:rsidR="00F24007" w:rsidRPr="00BF053A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Eugenio Lorenzo</w:t>
      </w:r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F24007" w:rsidRP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F24007">
        <w:rPr>
          <w:rFonts w:ascii="Arial" w:hAnsi="Arial" w:cs="Arial"/>
          <w:bCs/>
        </w:rPr>
        <w:t>Miguel Fierro</w:t>
      </w:r>
    </w:p>
    <w:p w:rsidR="00F24007" w:rsidRPr="00032A56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032A56">
        <w:rPr>
          <w:rFonts w:ascii="Arial" w:hAnsi="Arial" w:cs="Arial"/>
          <w:bCs/>
        </w:rPr>
        <w:t xml:space="preserve">Alejandro </w:t>
      </w:r>
      <w:proofErr w:type="spellStart"/>
      <w:r w:rsidRPr="00032A56">
        <w:rPr>
          <w:rFonts w:ascii="Arial" w:hAnsi="Arial" w:cs="Arial"/>
          <w:bCs/>
        </w:rPr>
        <w:t>Iriburo</w:t>
      </w:r>
      <w:proofErr w:type="spellEnd"/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F24007" w:rsidRP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</w:rPr>
      </w:pPr>
      <w:r w:rsidRPr="00F24007">
        <w:rPr>
          <w:rFonts w:ascii="Arial" w:hAnsi="Arial" w:cs="Arial"/>
        </w:rPr>
        <w:t>------------------</w:t>
      </w:r>
    </w:p>
    <w:p w:rsidR="00F24007" w:rsidRDefault="00F24007" w:rsidP="00F2400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F24007" w:rsidRDefault="00F24007" w:rsidP="00F24007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F24007" w:rsidRPr="00F24007" w:rsidRDefault="00F24007" w:rsidP="00F24007">
      <w:pPr>
        <w:rPr>
          <w:lang w:val="es-ES_tradnl" w:eastAsia="es-ES_tradn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Pr="002B3144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eastAsia="WenQuanYi Zen Hei Sharp" w:hAnsi="Arial" w:cs="Arial"/>
          <w:b/>
          <w:bCs/>
          <w:kern w:val="2"/>
          <w:lang w:eastAsia="zh-CN" w:bidi="hi-IN"/>
        </w:rPr>
      </w:pPr>
      <w:r w:rsidRPr="003E18BE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>1-</w:t>
      </w:r>
      <w:r w:rsidR="004B450D">
        <w:rPr>
          <w:rFonts w:asciiTheme="minorHAnsi" w:eastAsia="WenQuanYi Zen Hei Sharp" w:hAnsiTheme="minorHAnsi" w:cstheme="minorHAnsi"/>
          <w:b/>
          <w:bCs/>
          <w:kern w:val="2"/>
          <w:sz w:val="22"/>
          <w:szCs w:val="22"/>
          <w:lang w:eastAsia="zh-CN" w:bidi="hi-IN"/>
        </w:rPr>
        <w:tab/>
      </w:r>
      <w:r w:rsidR="00803771" w:rsidRPr="002B3144">
        <w:rPr>
          <w:rFonts w:ascii="Arial" w:eastAsia="WenQuanYi Zen Hei Sharp" w:hAnsi="Arial" w:cs="Arial"/>
          <w:b/>
          <w:bCs/>
          <w:kern w:val="2"/>
          <w:lang w:eastAsia="zh-CN" w:bidi="hi-IN"/>
        </w:rPr>
        <w:t>Ap</w:t>
      </w:r>
      <w:r w:rsidR="00DA2232" w:rsidRPr="002B3144">
        <w:rPr>
          <w:rFonts w:ascii="Arial" w:eastAsia="WenQuanYi Zen Hei Sharp" w:hAnsi="Arial" w:cs="Arial"/>
          <w:b/>
          <w:bCs/>
          <w:kern w:val="2"/>
          <w:lang w:eastAsia="zh-CN" w:bidi="hi-IN"/>
        </w:rPr>
        <w:t>robación Acta: Nº</w:t>
      </w:r>
      <w:r w:rsidR="006124B0">
        <w:rPr>
          <w:rFonts w:ascii="Arial" w:eastAsia="WenQuanYi Zen Hei Sharp" w:hAnsi="Arial" w:cs="Arial"/>
          <w:b/>
          <w:bCs/>
          <w:kern w:val="2"/>
          <w:lang w:eastAsia="zh-CN" w:bidi="hi-IN"/>
        </w:rPr>
        <w:t>08 del 04.08</w:t>
      </w:r>
      <w:r w:rsidR="00926CE9">
        <w:rPr>
          <w:rFonts w:ascii="Arial" w:eastAsia="WenQuanYi Zen Hei Sharp" w:hAnsi="Arial" w:cs="Arial"/>
          <w:b/>
          <w:bCs/>
          <w:kern w:val="2"/>
          <w:lang w:eastAsia="zh-CN" w:bidi="hi-IN"/>
        </w:rPr>
        <w:t>.2023</w:t>
      </w:r>
    </w:p>
    <w:p w:rsidR="00836974" w:rsidRPr="001E1989" w:rsidRDefault="001E1989" w:rsidP="007B060D">
      <w:pPr>
        <w:widowControl w:val="0"/>
        <w:autoSpaceDN w:val="0"/>
        <w:ind w:left="284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 w:rsidRPr="001E1989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Se aprueba el Acta Nº 08 del 04.08.2023</w:t>
      </w:r>
    </w:p>
    <w:p w:rsidR="001E1989" w:rsidRPr="00142529" w:rsidRDefault="001E1989" w:rsidP="00142529">
      <w:pPr>
        <w:widowControl w:val="0"/>
        <w:autoSpaceDN w:val="0"/>
        <w:jc w:val="both"/>
        <w:textAlignment w:val="baseline"/>
        <w:rPr>
          <w:rFonts w:asciiTheme="minorHAnsi" w:eastAsia="WenQuanYi Zen Hei Sharp" w:hAnsiTheme="minorHAnsi" w:cstheme="minorHAnsi"/>
          <w:kern w:val="2"/>
          <w:sz w:val="22"/>
          <w:szCs w:val="22"/>
          <w:lang w:eastAsia="zh-CN" w:bidi="hi-IN"/>
        </w:rPr>
      </w:pPr>
    </w:p>
    <w:p w:rsidR="00CE67AD" w:rsidRDefault="00142529" w:rsidP="00AD158C">
      <w:pPr>
        <w:ind w:left="284" w:hanging="284"/>
        <w:jc w:val="both"/>
        <w:rPr>
          <w:rFonts w:ascii="Arial" w:hAnsi="Arial" w:cs="Arial"/>
          <w:b/>
          <w:bCs/>
        </w:rPr>
      </w:pPr>
      <w:r w:rsidRPr="003E18BE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2-</w:t>
      </w:r>
      <w:r w:rsidR="004B450D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ab/>
      </w:r>
      <w:r w:rsidR="00CE67AD" w:rsidRPr="006D513C">
        <w:rPr>
          <w:rFonts w:ascii="Arial" w:hAnsi="Arial" w:cs="Arial"/>
          <w:b/>
          <w:bCs/>
        </w:rPr>
        <w:t>Previas de Proyecto H-A</w:t>
      </w:r>
    </w:p>
    <w:p w:rsidR="00CE67AD" w:rsidRPr="005C0BD3" w:rsidRDefault="007B060D" w:rsidP="00AD158C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5C0BD3" w:rsidRPr="005C0BD3">
        <w:rPr>
          <w:rFonts w:ascii="Arial" w:hAnsi="Arial" w:cs="Arial"/>
          <w:sz w:val="20"/>
          <w:szCs w:val="20"/>
        </w:rPr>
        <w:t>Vista la solicitud de actualización de plan de estudios de la UC Proyecto Hidráulica-Ambiental realizada por la Comisión de Proyecto del IMFIA, se sugiere aceptar el mismo y actualizar las previas según lo sugerido.</w:t>
      </w:r>
    </w:p>
    <w:p w:rsidR="005C0BD3" w:rsidRPr="002B3144" w:rsidRDefault="005C0BD3" w:rsidP="00AD158C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D76819" w:rsidRPr="00D76819" w:rsidRDefault="00CE67AD" w:rsidP="00D76819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3</w:t>
      </w:r>
      <w:r w:rsidR="00E34436" w:rsidRPr="00757679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- </w:t>
      </w:r>
      <w:r w:rsidR="00E34436" w:rsidRPr="002B3144">
        <w:rPr>
          <w:rFonts w:ascii="Arial" w:hAnsi="Arial" w:cs="Arial"/>
          <w:b/>
          <w:color w:val="000000"/>
          <w:shd w:val="clear" w:color="auto" w:fill="FFFFFF"/>
        </w:rPr>
        <w:t>Informe sobre cambios en Física 3</w:t>
      </w:r>
      <w:r w:rsidR="00D76819">
        <w:rPr>
          <w:rFonts w:ascii="Arial" w:hAnsi="Arial" w:cs="Arial"/>
          <w:b/>
          <w:color w:val="000000"/>
          <w:shd w:val="clear" w:color="auto" w:fill="FFFFFF"/>
        </w:rPr>
        <w:br/>
      </w:r>
      <w:r w:rsidR="00D76819">
        <w:rPr>
          <w:rFonts w:ascii="Arial" w:hAnsi="Arial" w:cs="Arial"/>
          <w:sz w:val="20"/>
          <w:szCs w:val="20"/>
        </w:rPr>
        <w:t>R</w:t>
      </w:r>
      <w:r w:rsidR="00D76819" w:rsidRPr="00D76819">
        <w:rPr>
          <w:rFonts w:ascii="Arial" w:hAnsi="Arial" w:cs="Arial"/>
          <w:sz w:val="20"/>
          <w:szCs w:val="20"/>
        </w:rPr>
        <w:t>especto a lo informado por el director de carrera en cuanto a los posibles cambios en Física 3, la CCIC considera que es deseable:</w:t>
      </w:r>
    </w:p>
    <w:p w:rsidR="00D76819" w:rsidRPr="00D76819" w:rsidRDefault="00D76819" w:rsidP="00D76819">
      <w:pPr>
        <w:spacing w:before="100" w:beforeAutospacing="1" w:after="100" w:afterAutospacing="1"/>
        <w:ind w:left="284"/>
        <w:jc w:val="both"/>
        <w:rPr>
          <w:rFonts w:ascii="Arial" w:hAnsi="Arial" w:cs="Arial"/>
          <w:sz w:val="20"/>
          <w:szCs w:val="20"/>
        </w:rPr>
      </w:pPr>
      <w:r w:rsidRPr="00D76819">
        <w:rPr>
          <w:rFonts w:ascii="Arial" w:hAnsi="Arial" w:cs="Arial"/>
          <w:sz w:val="20"/>
          <w:szCs w:val="20"/>
        </w:rPr>
        <w:t>- que los textos de referencia del curso sean coherentes con la aproximación seguida en cuanto al uso o no de notación compleja,</w:t>
      </w:r>
    </w:p>
    <w:p w:rsidR="00D76819" w:rsidRPr="00D76819" w:rsidRDefault="00D76819" w:rsidP="00D76819">
      <w:pPr>
        <w:spacing w:before="100" w:beforeAutospacing="1" w:after="100" w:afterAutospacing="1"/>
        <w:ind w:left="284"/>
        <w:jc w:val="both"/>
        <w:rPr>
          <w:rFonts w:ascii="Arial" w:hAnsi="Arial" w:cs="Arial"/>
          <w:sz w:val="20"/>
          <w:szCs w:val="20"/>
        </w:rPr>
      </w:pPr>
      <w:r w:rsidRPr="00D76819">
        <w:rPr>
          <w:rFonts w:ascii="Arial" w:hAnsi="Arial" w:cs="Arial"/>
          <w:sz w:val="20"/>
          <w:szCs w:val="20"/>
        </w:rPr>
        <w:t>- que una vez se tome una opción en cuanto al uso o no de la notación compleja, la misma se mantenga en el tiempo y se eviten modificaciones frecuentes en este sentido.</w:t>
      </w:r>
    </w:p>
    <w:p w:rsidR="003F6D27" w:rsidRPr="002A0529" w:rsidRDefault="00640319" w:rsidP="00757679">
      <w:pPr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2A0529">
        <w:rPr>
          <w:rFonts w:ascii="Arial" w:hAnsi="Arial" w:cs="Arial"/>
          <w:bCs/>
          <w:color w:val="000000"/>
          <w:shd w:val="clear" w:color="auto" w:fill="FFFFFF"/>
        </w:rPr>
        <w:t xml:space="preserve">      Ingresa por el Orden Egresado Alejandro </w:t>
      </w:r>
      <w:proofErr w:type="spellStart"/>
      <w:r w:rsidRPr="002A0529">
        <w:rPr>
          <w:rFonts w:ascii="Arial" w:hAnsi="Arial" w:cs="Arial"/>
          <w:bCs/>
          <w:color w:val="000000"/>
          <w:shd w:val="clear" w:color="auto" w:fill="FFFFFF"/>
        </w:rPr>
        <w:t>Iriburo</w:t>
      </w:r>
      <w:proofErr w:type="spellEnd"/>
    </w:p>
    <w:p w:rsidR="00640319" w:rsidRDefault="00640319" w:rsidP="00757679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FFFFF"/>
        </w:rPr>
      </w:pPr>
    </w:p>
    <w:p w:rsidR="004C7914" w:rsidRPr="000846F2" w:rsidRDefault="00CE67AD" w:rsidP="006A725B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4</w:t>
      </w:r>
      <w:r w:rsidR="006A725B" w:rsidRPr="004B450D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 </w:t>
      </w:r>
      <w:r w:rsidR="006A725B" w:rsidRPr="000846F2">
        <w:rPr>
          <w:rFonts w:ascii="Arial" w:hAnsi="Arial" w:cs="Arial"/>
          <w:b/>
          <w:color w:val="000000"/>
          <w:shd w:val="clear" w:color="auto" w:fill="FFFFFF"/>
        </w:rPr>
        <w:t>Plan de fortalecimiento de las trayectorias iniciales que mandaron desde decanato y que adjunto para mandar a toda la comisión.</w:t>
      </w:r>
    </w:p>
    <w:p w:rsidR="007651A2" w:rsidRDefault="007651A2" w:rsidP="007651A2">
      <w:pPr>
        <w:spacing w:before="100" w:beforeAutospacing="1" w:after="100" w:afterAutospacing="1"/>
        <w:ind w:left="284"/>
        <w:jc w:val="both"/>
      </w:pPr>
      <w:r>
        <w:rPr>
          <w:rFonts w:ascii="Arial" w:hAnsi="Arial" w:cs="Arial"/>
          <w:sz w:val="20"/>
          <w:szCs w:val="20"/>
        </w:rPr>
        <w:t xml:space="preserve">  Surgen preocupaciones referidas al punto 7 del plan, en cuanto a:</w:t>
      </w:r>
    </w:p>
    <w:p w:rsidR="007651A2" w:rsidRDefault="007651A2" w:rsidP="007651A2">
      <w:pPr>
        <w:spacing w:before="100" w:beforeAutospacing="1" w:after="100" w:afterAutospacing="1"/>
        <w:ind w:left="284"/>
        <w:jc w:val="both"/>
      </w:pPr>
      <w:r>
        <w:rPr>
          <w:rFonts w:ascii="Arial" w:hAnsi="Arial" w:cs="Arial"/>
          <w:sz w:val="20"/>
          <w:szCs w:val="20"/>
        </w:rPr>
        <w:t>- Podría ser una transferencia de recursos humanos hacia los institutos básicos que sería muy difícil de revertir a futuro.</w:t>
      </w:r>
    </w:p>
    <w:p w:rsidR="007651A2" w:rsidRDefault="007651A2" w:rsidP="007651A2">
      <w:pPr>
        <w:spacing w:before="100" w:beforeAutospacing="1" w:after="100" w:afterAutospacing="1"/>
        <w:ind w:left="284"/>
        <w:jc w:val="both"/>
      </w:pPr>
      <w:r>
        <w:rPr>
          <w:rFonts w:ascii="Arial" w:hAnsi="Arial" w:cs="Arial"/>
          <w:sz w:val="20"/>
          <w:szCs w:val="20"/>
        </w:rPr>
        <w:lastRenderedPageBreak/>
        <w:t>- No se está atendiendo la calidad de la formación en las materias básicas, sino simplemente apuntando a que aumente el número de estudiantes que logran aprobarlas.</w:t>
      </w:r>
    </w:p>
    <w:p w:rsidR="007651A2" w:rsidRDefault="007651A2" w:rsidP="007651A2">
      <w:pPr>
        <w:spacing w:before="100" w:beforeAutospacing="1" w:after="100" w:afterAutospacing="1"/>
        <w:ind w:left="284"/>
        <w:jc w:val="both"/>
      </w:pPr>
      <w:r>
        <w:rPr>
          <w:rFonts w:ascii="Arial" w:hAnsi="Arial" w:cs="Arial"/>
          <w:sz w:val="20"/>
          <w:szCs w:val="20"/>
        </w:rPr>
        <w:t xml:space="preserve">- No se está atendiendo lo que se entiende es el problema de fondo, a saber: el déficit de formación en matemática y física con el que ingresan los estudiantes desde secundaria. </w:t>
      </w:r>
    </w:p>
    <w:p w:rsidR="004C7914" w:rsidRDefault="00CE67AD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5 </w:t>
      </w:r>
      <w:r w:rsidR="004B450D" w:rsidRPr="004B450D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-</w:t>
      </w:r>
      <w:r w:rsidR="004C7914" w:rsidRPr="000846F2">
        <w:rPr>
          <w:rFonts w:ascii="Arial" w:hAnsi="Arial" w:cs="Arial"/>
          <w:b/>
          <w:color w:val="000000"/>
          <w:shd w:val="clear" w:color="auto" w:fill="FFFFFF"/>
        </w:rPr>
        <w:t>Participación de Ingeniería Civil en Ingeniería de Muestra 2023.</w:t>
      </w:r>
    </w:p>
    <w:p w:rsidR="00640319" w:rsidRDefault="007B060D" w:rsidP="004C7914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AD18E9">
        <w:rPr>
          <w:rFonts w:ascii="Arial" w:hAnsi="Arial" w:cs="Arial"/>
          <w:sz w:val="20"/>
          <w:szCs w:val="20"/>
        </w:rPr>
        <w:t xml:space="preserve">No se va a participar en edición 2023. Se comienza a pensar opciones de actividades interactivas de cara a la edición 2024.  </w:t>
      </w:r>
    </w:p>
    <w:p w:rsidR="00AD18E9" w:rsidRDefault="00AD18E9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640319" w:rsidRPr="00640319" w:rsidRDefault="00640319" w:rsidP="004C7914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40319">
        <w:rPr>
          <w:rFonts w:ascii="Arial" w:hAnsi="Arial" w:cs="Arial"/>
          <w:color w:val="000000"/>
          <w:sz w:val="20"/>
          <w:szCs w:val="20"/>
          <w:shd w:val="clear" w:color="auto" w:fill="FFFFFF"/>
        </w:rPr>
        <w:t>Se retira por el Orden Docente Eugenio Lorenzo</w:t>
      </w:r>
    </w:p>
    <w:p w:rsidR="00640319" w:rsidRDefault="00640319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B84FE9" w:rsidRDefault="00B84FE9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*-Fuera del orden del día: Previa de Resistencia de Materiales 1 para Introducción a la Construcción.</w:t>
      </w:r>
    </w:p>
    <w:p w:rsidR="00B84FE9" w:rsidRPr="007B060D" w:rsidRDefault="007B060D" w:rsidP="004C7914">
      <w:pPr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color w:val="000000"/>
          <w:shd w:val="clear" w:color="auto" w:fill="FFFFFF"/>
        </w:rPr>
        <w:t xml:space="preserve">    </w:t>
      </w:r>
      <w:r w:rsidR="00CE70C9">
        <w:rPr>
          <w:rFonts w:ascii="Arial" w:hAnsi="Arial" w:cs="Arial"/>
          <w:bCs/>
          <w:color w:val="000000"/>
          <w:shd w:val="clear" w:color="auto" w:fill="FFFFFF"/>
        </w:rPr>
        <w:t xml:space="preserve"> </w:t>
      </w:r>
      <w:r w:rsidR="00B84FE9" w:rsidRPr="007B060D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Se acuerda acceder a solicitudes de excepción para levantar esta previa solo por este semestre.</w:t>
      </w:r>
    </w:p>
    <w:p w:rsidR="00B84FE9" w:rsidRPr="000846F2" w:rsidRDefault="00B84FE9" w:rsidP="004C7914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4C7914" w:rsidRPr="000846F2" w:rsidRDefault="00EE63F4" w:rsidP="004C7914">
      <w:pPr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6</w:t>
      </w:r>
      <w:r w:rsidR="004C7914" w:rsidRPr="004B450D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 </w:t>
      </w:r>
      <w:r w:rsidR="004C7914" w:rsidRPr="000846F2">
        <w:rPr>
          <w:rFonts w:ascii="Arial" w:hAnsi="Arial" w:cs="Arial"/>
          <w:b/>
          <w:color w:val="000000"/>
          <w:shd w:val="clear" w:color="auto" w:fill="FFFFFF"/>
        </w:rPr>
        <w:t>Reválidas automáticas de la Licenciatura en RRHH de Salto.</w:t>
      </w:r>
    </w:p>
    <w:p w:rsidR="00CE67AD" w:rsidRDefault="00070C3C" w:rsidP="000846F2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mantiene en el orden del día</w:t>
      </w:r>
    </w:p>
    <w:p w:rsidR="00CE67AD" w:rsidRDefault="00CE67AD" w:rsidP="00CE67AD">
      <w:pPr>
        <w:rPr>
          <w:rFonts w:ascii="Arial" w:hAnsi="Arial" w:cs="Arial"/>
          <w:sz w:val="20"/>
          <w:szCs w:val="20"/>
        </w:rPr>
      </w:pPr>
    </w:p>
    <w:p w:rsidR="00CE67AD" w:rsidRPr="0014152A" w:rsidRDefault="00EE63F4" w:rsidP="00CE67AD">
      <w:pPr>
        <w:ind w:left="284" w:hanging="284"/>
        <w:jc w:val="both"/>
        <w:rPr>
          <w:rFonts w:asciiTheme="minorHAnsi" w:hAnsiTheme="minorHAnsi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="Arial"/>
          <w:b/>
          <w:sz w:val="22"/>
          <w:szCs w:val="22"/>
        </w:rPr>
        <w:t xml:space="preserve">7 </w:t>
      </w:r>
      <w:r w:rsidR="00CE67AD">
        <w:rPr>
          <w:rFonts w:asciiTheme="minorHAnsi" w:hAnsiTheme="minorHAnsi" w:cs="Arial"/>
          <w:b/>
          <w:sz w:val="22"/>
          <w:szCs w:val="22"/>
        </w:rPr>
        <w:t xml:space="preserve">- </w:t>
      </w:r>
      <w:r w:rsidR="00CE67AD" w:rsidRPr="003441B6">
        <w:rPr>
          <w:rFonts w:ascii="Arial" w:hAnsi="Arial" w:cs="Arial"/>
          <w:b/>
        </w:rPr>
        <w:t>Informe de Evaluación Continua en Hormigón Estructural 1 - 2023</w:t>
      </w:r>
    </w:p>
    <w:p w:rsidR="004C7914" w:rsidRDefault="007B060D" w:rsidP="00CE67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Se mantiene en el orden del día</w:t>
      </w:r>
    </w:p>
    <w:p w:rsidR="007B060D" w:rsidRPr="000846F2" w:rsidRDefault="007B060D" w:rsidP="00CE67AD">
      <w:pPr>
        <w:rPr>
          <w:rFonts w:ascii="Arial" w:hAnsi="Arial" w:cs="Arial"/>
          <w:sz w:val="20"/>
          <w:szCs w:val="20"/>
        </w:rPr>
      </w:pPr>
    </w:p>
    <w:p w:rsidR="007005F6" w:rsidRPr="00226625" w:rsidRDefault="00EE63F4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FC4EA7" w:rsidRPr="003E18BE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CB6E60">
        <w:rPr>
          <w:rFonts w:ascii="Arial" w:hAnsi="Arial" w:cs="Arial"/>
          <w:b/>
          <w:color w:val="000000"/>
          <w:shd w:val="clear" w:color="auto" w:fill="FFFFFF"/>
        </w:rPr>
        <w:t>Co</w:t>
      </w:r>
      <w:r w:rsidR="00FC4EA7" w:rsidRPr="00226625">
        <w:rPr>
          <w:rFonts w:ascii="Arial" w:hAnsi="Arial" w:cs="Arial"/>
          <w:b/>
          <w:color w:val="000000"/>
          <w:shd w:val="clear" w:color="auto" w:fill="FFFFFF"/>
        </w:rPr>
        <w:t>nvenio marco DD INSA Lyon Udelar 2023_V3 / Annexepedagogique GCU INSA Lyon Udelar 2023 esp_v1.6</w:t>
      </w:r>
    </w:p>
    <w:p w:rsidR="00A51567" w:rsidRPr="007B060D" w:rsidRDefault="007B060D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      </w:t>
      </w:r>
      <w:r w:rsidRPr="007B060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7B060D" w:rsidRPr="00A51567" w:rsidRDefault="007B060D" w:rsidP="00A51567">
      <w:pPr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</w:pPr>
    </w:p>
    <w:p w:rsidR="004C7914" w:rsidRPr="00226625" w:rsidRDefault="00EE63F4" w:rsidP="00A5156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9</w:t>
      </w:r>
      <w:r w:rsidR="00A51567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- </w:t>
      </w:r>
      <w:r w:rsidR="004C7914" w:rsidRPr="00226625">
        <w:rPr>
          <w:rFonts w:ascii="Arial" w:hAnsi="Arial" w:cs="Arial"/>
          <w:b/>
          <w:color w:val="000000"/>
          <w:shd w:val="clear" w:color="auto" w:fill="FFFFFF"/>
        </w:rPr>
        <w:t>Metodología Pasantía</w:t>
      </w:r>
    </w:p>
    <w:p w:rsidR="00A51567" w:rsidRPr="007B060D" w:rsidRDefault="007B060D" w:rsidP="00A5156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    </w:t>
      </w:r>
      <w:r w:rsidRPr="007B060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7B060D" w:rsidRDefault="007B060D" w:rsidP="00A51567">
      <w:pPr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</w:pPr>
    </w:p>
    <w:p w:rsidR="00142529" w:rsidRDefault="00EE63F4" w:rsidP="00142529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10</w:t>
      </w:r>
      <w:r w:rsidR="00142529" w:rsidRPr="00142529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-</w:t>
      </w:r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 xml:space="preserve">Informe situación Mecánica Newtoniana. Queda en el orden del día hasta el </w:t>
      </w:r>
      <w:proofErr w:type="spellStart"/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>próx</w:t>
      </w:r>
      <w:proofErr w:type="spellEnd"/>
      <w:r w:rsidR="00142529" w:rsidRPr="00226625">
        <w:rPr>
          <w:rFonts w:ascii="Arial" w:hAnsi="Arial" w:cs="Arial"/>
          <w:b/>
          <w:color w:val="000000"/>
          <w:shd w:val="clear" w:color="auto" w:fill="FFFFFF"/>
        </w:rPr>
        <w:t>. Semestre</w:t>
      </w:r>
    </w:p>
    <w:p w:rsidR="00CB66D9" w:rsidRPr="007B060D" w:rsidRDefault="007B060D" w:rsidP="00142529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</w:t>
      </w:r>
      <w:r w:rsidRPr="007B060D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A41286" w:rsidRDefault="00A41286" w:rsidP="00142529">
      <w:pPr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</w:p>
    <w:p w:rsidR="007B060D" w:rsidRDefault="007B060D" w:rsidP="00142529">
      <w:pPr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</w:p>
    <w:p w:rsidR="007B060D" w:rsidRDefault="007B060D" w:rsidP="00142529">
      <w:pPr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</w:p>
    <w:p w:rsidR="007B060D" w:rsidRDefault="007B060D" w:rsidP="00142529">
      <w:pPr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</w:p>
    <w:p w:rsidR="007B060D" w:rsidRPr="00406CA5" w:rsidRDefault="007B060D" w:rsidP="007B060D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7B060D" w:rsidRPr="00406CA5" w:rsidRDefault="007B060D" w:rsidP="007B060D">
      <w:pPr>
        <w:ind w:left="284" w:right="50" w:firstLine="106"/>
        <w:jc w:val="both"/>
        <w:rPr>
          <w:rFonts w:ascii="Arial" w:hAnsi="Arial" w:cs="Arial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7B060D" w:rsidRPr="00142529" w:rsidRDefault="007B060D" w:rsidP="007B060D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142529" w:rsidRPr="00142529" w:rsidRDefault="00142529" w:rsidP="00CE67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005F6" w:rsidRPr="00142529" w:rsidRDefault="007005F6" w:rsidP="00142529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005F6" w:rsidRPr="00142529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C80"/>
    <w:rsid w:val="00024E1A"/>
    <w:rsid w:val="0004360E"/>
    <w:rsid w:val="00050307"/>
    <w:rsid w:val="000650E9"/>
    <w:rsid w:val="00070C3C"/>
    <w:rsid w:val="000841F3"/>
    <w:rsid w:val="000846F2"/>
    <w:rsid w:val="000C0524"/>
    <w:rsid w:val="000C72ED"/>
    <w:rsid w:val="000D153F"/>
    <w:rsid w:val="000D5D47"/>
    <w:rsid w:val="000F70E6"/>
    <w:rsid w:val="00110C84"/>
    <w:rsid w:val="00131308"/>
    <w:rsid w:val="00132A01"/>
    <w:rsid w:val="001375DF"/>
    <w:rsid w:val="0014152A"/>
    <w:rsid w:val="00142529"/>
    <w:rsid w:val="001545CA"/>
    <w:rsid w:val="00170978"/>
    <w:rsid w:val="001836CB"/>
    <w:rsid w:val="00192F1D"/>
    <w:rsid w:val="0019631C"/>
    <w:rsid w:val="001C7A16"/>
    <w:rsid w:val="001D531C"/>
    <w:rsid w:val="001E06E9"/>
    <w:rsid w:val="001E0A60"/>
    <w:rsid w:val="001E1989"/>
    <w:rsid w:val="001E35FF"/>
    <w:rsid w:val="001F5BAD"/>
    <w:rsid w:val="00202AA0"/>
    <w:rsid w:val="00210CC7"/>
    <w:rsid w:val="00217A83"/>
    <w:rsid w:val="0022207A"/>
    <w:rsid w:val="00224EE4"/>
    <w:rsid w:val="00226625"/>
    <w:rsid w:val="00226647"/>
    <w:rsid w:val="00246BBB"/>
    <w:rsid w:val="00257576"/>
    <w:rsid w:val="00270E08"/>
    <w:rsid w:val="002749F5"/>
    <w:rsid w:val="00285297"/>
    <w:rsid w:val="0028598D"/>
    <w:rsid w:val="002A0529"/>
    <w:rsid w:val="002A4AE7"/>
    <w:rsid w:val="002B1A79"/>
    <w:rsid w:val="002B3144"/>
    <w:rsid w:val="002B5378"/>
    <w:rsid w:val="002B7152"/>
    <w:rsid w:val="002D2765"/>
    <w:rsid w:val="002E509A"/>
    <w:rsid w:val="002E572F"/>
    <w:rsid w:val="002F11A6"/>
    <w:rsid w:val="002F1E27"/>
    <w:rsid w:val="0030426A"/>
    <w:rsid w:val="00304A9E"/>
    <w:rsid w:val="00306F14"/>
    <w:rsid w:val="0031532E"/>
    <w:rsid w:val="00321A7F"/>
    <w:rsid w:val="0032545D"/>
    <w:rsid w:val="00326179"/>
    <w:rsid w:val="00330E4B"/>
    <w:rsid w:val="00340738"/>
    <w:rsid w:val="003441B6"/>
    <w:rsid w:val="00360955"/>
    <w:rsid w:val="00364F1E"/>
    <w:rsid w:val="00392024"/>
    <w:rsid w:val="00393ADF"/>
    <w:rsid w:val="0039599E"/>
    <w:rsid w:val="003A3934"/>
    <w:rsid w:val="003B6665"/>
    <w:rsid w:val="003C1FA4"/>
    <w:rsid w:val="003C3AB6"/>
    <w:rsid w:val="003C5A21"/>
    <w:rsid w:val="003E18BE"/>
    <w:rsid w:val="003E53A5"/>
    <w:rsid w:val="003F6D27"/>
    <w:rsid w:val="00400DFB"/>
    <w:rsid w:val="00403DEE"/>
    <w:rsid w:val="00411515"/>
    <w:rsid w:val="004170CD"/>
    <w:rsid w:val="00420AEF"/>
    <w:rsid w:val="00422CB3"/>
    <w:rsid w:val="00426EA5"/>
    <w:rsid w:val="00442478"/>
    <w:rsid w:val="00445C45"/>
    <w:rsid w:val="00450BC6"/>
    <w:rsid w:val="00454328"/>
    <w:rsid w:val="00461ACD"/>
    <w:rsid w:val="0047577C"/>
    <w:rsid w:val="00480429"/>
    <w:rsid w:val="00485823"/>
    <w:rsid w:val="00485DCA"/>
    <w:rsid w:val="00493E31"/>
    <w:rsid w:val="004A319F"/>
    <w:rsid w:val="004A359E"/>
    <w:rsid w:val="004A4505"/>
    <w:rsid w:val="004A4A76"/>
    <w:rsid w:val="004B450D"/>
    <w:rsid w:val="004C345E"/>
    <w:rsid w:val="004C7914"/>
    <w:rsid w:val="004D3364"/>
    <w:rsid w:val="004E14DA"/>
    <w:rsid w:val="004F011D"/>
    <w:rsid w:val="004F07CD"/>
    <w:rsid w:val="00504F55"/>
    <w:rsid w:val="00515D69"/>
    <w:rsid w:val="00523836"/>
    <w:rsid w:val="005333C9"/>
    <w:rsid w:val="00535F9E"/>
    <w:rsid w:val="00565ACA"/>
    <w:rsid w:val="00582607"/>
    <w:rsid w:val="00582E1D"/>
    <w:rsid w:val="0058560D"/>
    <w:rsid w:val="005966D4"/>
    <w:rsid w:val="005A3CC7"/>
    <w:rsid w:val="005B007B"/>
    <w:rsid w:val="005B6A38"/>
    <w:rsid w:val="005C0BD3"/>
    <w:rsid w:val="005D0E0F"/>
    <w:rsid w:val="005E40B6"/>
    <w:rsid w:val="005F0A9C"/>
    <w:rsid w:val="00600DE4"/>
    <w:rsid w:val="00601877"/>
    <w:rsid w:val="00605225"/>
    <w:rsid w:val="006124B0"/>
    <w:rsid w:val="00617646"/>
    <w:rsid w:val="00624215"/>
    <w:rsid w:val="00627F1F"/>
    <w:rsid w:val="006353D2"/>
    <w:rsid w:val="00636ABB"/>
    <w:rsid w:val="00640319"/>
    <w:rsid w:val="00641D9B"/>
    <w:rsid w:val="006529CF"/>
    <w:rsid w:val="00654697"/>
    <w:rsid w:val="00656209"/>
    <w:rsid w:val="006625E8"/>
    <w:rsid w:val="00663286"/>
    <w:rsid w:val="006708E0"/>
    <w:rsid w:val="00677C73"/>
    <w:rsid w:val="0068766F"/>
    <w:rsid w:val="00694868"/>
    <w:rsid w:val="006A15AD"/>
    <w:rsid w:val="006A725B"/>
    <w:rsid w:val="006B14D8"/>
    <w:rsid w:val="006B1BB8"/>
    <w:rsid w:val="006B7223"/>
    <w:rsid w:val="006C37AB"/>
    <w:rsid w:val="006C7D07"/>
    <w:rsid w:val="006D513C"/>
    <w:rsid w:val="006D5797"/>
    <w:rsid w:val="006F2E18"/>
    <w:rsid w:val="007005F6"/>
    <w:rsid w:val="00706AE5"/>
    <w:rsid w:val="0071308B"/>
    <w:rsid w:val="00717575"/>
    <w:rsid w:val="0072180F"/>
    <w:rsid w:val="007257A2"/>
    <w:rsid w:val="00730FE6"/>
    <w:rsid w:val="00743421"/>
    <w:rsid w:val="0075158A"/>
    <w:rsid w:val="007536F7"/>
    <w:rsid w:val="00755656"/>
    <w:rsid w:val="00757679"/>
    <w:rsid w:val="007651A2"/>
    <w:rsid w:val="00775246"/>
    <w:rsid w:val="0077535D"/>
    <w:rsid w:val="00786F2F"/>
    <w:rsid w:val="0079359F"/>
    <w:rsid w:val="007954A1"/>
    <w:rsid w:val="00795A50"/>
    <w:rsid w:val="00797C22"/>
    <w:rsid w:val="007A17DE"/>
    <w:rsid w:val="007B060D"/>
    <w:rsid w:val="007B39F3"/>
    <w:rsid w:val="007B3E11"/>
    <w:rsid w:val="007B3FE7"/>
    <w:rsid w:val="007D3070"/>
    <w:rsid w:val="007D7B36"/>
    <w:rsid w:val="007E037A"/>
    <w:rsid w:val="008031AE"/>
    <w:rsid w:val="00803771"/>
    <w:rsid w:val="008119F5"/>
    <w:rsid w:val="00812E7D"/>
    <w:rsid w:val="00822787"/>
    <w:rsid w:val="00836974"/>
    <w:rsid w:val="00840690"/>
    <w:rsid w:val="00843675"/>
    <w:rsid w:val="00852B4C"/>
    <w:rsid w:val="0087558A"/>
    <w:rsid w:val="00886AED"/>
    <w:rsid w:val="00895866"/>
    <w:rsid w:val="008A5A97"/>
    <w:rsid w:val="008B16D3"/>
    <w:rsid w:val="008C7506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6CE9"/>
    <w:rsid w:val="00941697"/>
    <w:rsid w:val="009472F5"/>
    <w:rsid w:val="0094762C"/>
    <w:rsid w:val="0095383A"/>
    <w:rsid w:val="00956C4D"/>
    <w:rsid w:val="0096116F"/>
    <w:rsid w:val="00965765"/>
    <w:rsid w:val="0096666C"/>
    <w:rsid w:val="00966C99"/>
    <w:rsid w:val="00970AF2"/>
    <w:rsid w:val="00981867"/>
    <w:rsid w:val="00984940"/>
    <w:rsid w:val="00997273"/>
    <w:rsid w:val="009B5911"/>
    <w:rsid w:val="009C2432"/>
    <w:rsid w:val="009D0006"/>
    <w:rsid w:val="009D16C3"/>
    <w:rsid w:val="009D27F4"/>
    <w:rsid w:val="009D3C60"/>
    <w:rsid w:val="009E6FD8"/>
    <w:rsid w:val="00A27E0D"/>
    <w:rsid w:val="00A27E6D"/>
    <w:rsid w:val="00A335F5"/>
    <w:rsid w:val="00A41286"/>
    <w:rsid w:val="00A439AF"/>
    <w:rsid w:val="00A47B2B"/>
    <w:rsid w:val="00A51567"/>
    <w:rsid w:val="00A53C15"/>
    <w:rsid w:val="00A541D3"/>
    <w:rsid w:val="00A56575"/>
    <w:rsid w:val="00A665F5"/>
    <w:rsid w:val="00A676F1"/>
    <w:rsid w:val="00A725AA"/>
    <w:rsid w:val="00A73066"/>
    <w:rsid w:val="00A84EC1"/>
    <w:rsid w:val="00A92CEF"/>
    <w:rsid w:val="00A946D3"/>
    <w:rsid w:val="00A9616D"/>
    <w:rsid w:val="00AA1E03"/>
    <w:rsid w:val="00AA361A"/>
    <w:rsid w:val="00AD03BC"/>
    <w:rsid w:val="00AD158C"/>
    <w:rsid w:val="00AD16D6"/>
    <w:rsid w:val="00AD18E9"/>
    <w:rsid w:val="00AD684C"/>
    <w:rsid w:val="00AE3106"/>
    <w:rsid w:val="00AE3813"/>
    <w:rsid w:val="00B21D2F"/>
    <w:rsid w:val="00B23F3E"/>
    <w:rsid w:val="00B26524"/>
    <w:rsid w:val="00B32050"/>
    <w:rsid w:val="00B41D2D"/>
    <w:rsid w:val="00B741AF"/>
    <w:rsid w:val="00B82F08"/>
    <w:rsid w:val="00B84FE9"/>
    <w:rsid w:val="00B94394"/>
    <w:rsid w:val="00B95AE2"/>
    <w:rsid w:val="00BA42C6"/>
    <w:rsid w:val="00BB487E"/>
    <w:rsid w:val="00BC528A"/>
    <w:rsid w:val="00BC7AEC"/>
    <w:rsid w:val="00BD13D7"/>
    <w:rsid w:val="00BF5742"/>
    <w:rsid w:val="00C00567"/>
    <w:rsid w:val="00C00E7A"/>
    <w:rsid w:val="00C07671"/>
    <w:rsid w:val="00C23AC2"/>
    <w:rsid w:val="00C33C75"/>
    <w:rsid w:val="00C42BCF"/>
    <w:rsid w:val="00C42CB5"/>
    <w:rsid w:val="00C472AC"/>
    <w:rsid w:val="00C53E75"/>
    <w:rsid w:val="00C55C4B"/>
    <w:rsid w:val="00C66C81"/>
    <w:rsid w:val="00C73E36"/>
    <w:rsid w:val="00C75BEA"/>
    <w:rsid w:val="00C83AB7"/>
    <w:rsid w:val="00C904E5"/>
    <w:rsid w:val="00C90F41"/>
    <w:rsid w:val="00C9481D"/>
    <w:rsid w:val="00C95162"/>
    <w:rsid w:val="00CA15F4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D488A"/>
    <w:rsid w:val="00CE67AD"/>
    <w:rsid w:val="00CE70C9"/>
    <w:rsid w:val="00CF0488"/>
    <w:rsid w:val="00CF215E"/>
    <w:rsid w:val="00D03C0A"/>
    <w:rsid w:val="00D123F3"/>
    <w:rsid w:val="00D14744"/>
    <w:rsid w:val="00D2067C"/>
    <w:rsid w:val="00D24F7A"/>
    <w:rsid w:val="00D32377"/>
    <w:rsid w:val="00D40065"/>
    <w:rsid w:val="00D43B5F"/>
    <w:rsid w:val="00D76819"/>
    <w:rsid w:val="00D826B5"/>
    <w:rsid w:val="00D91EEA"/>
    <w:rsid w:val="00D94EEB"/>
    <w:rsid w:val="00DA2232"/>
    <w:rsid w:val="00DB3937"/>
    <w:rsid w:val="00DC6593"/>
    <w:rsid w:val="00DC7A5A"/>
    <w:rsid w:val="00DE1FE0"/>
    <w:rsid w:val="00DE3707"/>
    <w:rsid w:val="00DF04D1"/>
    <w:rsid w:val="00DF0B3C"/>
    <w:rsid w:val="00DF7CC6"/>
    <w:rsid w:val="00E06C96"/>
    <w:rsid w:val="00E07A1D"/>
    <w:rsid w:val="00E1213B"/>
    <w:rsid w:val="00E16873"/>
    <w:rsid w:val="00E169A6"/>
    <w:rsid w:val="00E17D87"/>
    <w:rsid w:val="00E23FF6"/>
    <w:rsid w:val="00E31048"/>
    <w:rsid w:val="00E316E7"/>
    <w:rsid w:val="00E34436"/>
    <w:rsid w:val="00E60CB9"/>
    <w:rsid w:val="00E638B8"/>
    <w:rsid w:val="00E874A0"/>
    <w:rsid w:val="00E963E4"/>
    <w:rsid w:val="00EA0827"/>
    <w:rsid w:val="00EA68BE"/>
    <w:rsid w:val="00EA6AA4"/>
    <w:rsid w:val="00EB4CA8"/>
    <w:rsid w:val="00EB5DC7"/>
    <w:rsid w:val="00EC4698"/>
    <w:rsid w:val="00ED4234"/>
    <w:rsid w:val="00EE63F4"/>
    <w:rsid w:val="00EF2D53"/>
    <w:rsid w:val="00F10064"/>
    <w:rsid w:val="00F15645"/>
    <w:rsid w:val="00F15FD2"/>
    <w:rsid w:val="00F1795E"/>
    <w:rsid w:val="00F22C3F"/>
    <w:rsid w:val="00F24007"/>
    <w:rsid w:val="00F256DE"/>
    <w:rsid w:val="00F25E2B"/>
    <w:rsid w:val="00F33E36"/>
    <w:rsid w:val="00F340B8"/>
    <w:rsid w:val="00F4468B"/>
    <w:rsid w:val="00F511E5"/>
    <w:rsid w:val="00F5511E"/>
    <w:rsid w:val="00F61BEF"/>
    <w:rsid w:val="00F71433"/>
    <w:rsid w:val="00FA4C70"/>
    <w:rsid w:val="00FA6258"/>
    <w:rsid w:val="00FB42FB"/>
    <w:rsid w:val="00FB7FB5"/>
    <w:rsid w:val="00FC4EA7"/>
    <w:rsid w:val="00FD6BC0"/>
    <w:rsid w:val="00FE52D3"/>
    <w:rsid w:val="00FE7CB1"/>
    <w:rsid w:val="00FE7FFE"/>
    <w:rsid w:val="00FF5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03BB-9EC8-4F66-8CC1-0522CAA2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13</cp:revision>
  <cp:lastPrinted>2022-09-13T15:06:00Z</cp:lastPrinted>
  <dcterms:created xsi:type="dcterms:W3CDTF">2023-08-09T21:03:00Z</dcterms:created>
  <dcterms:modified xsi:type="dcterms:W3CDTF">2023-08-28T19:28:00Z</dcterms:modified>
</cp:coreProperties>
</file>