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D" w:rsidRDefault="00570AC2">
      <w:pPr>
        <w:pStyle w:val="Standard"/>
        <w:spacing w:before="280"/>
        <w:jc w:val="both"/>
      </w:pPr>
      <w:r>
        <w:rPr>
          <w:rFonts w:ascii="Times New Roman" w:eastAsia="Times New Roman" w:hAnsi="Times New Roman" w:cs="Times New Roman"/>
          <w:b/>
          <w:bCs/>
          <w:lang w:eastAsia="es-UY"/>
        </w:rPr>
        <w:t xml:space="preserve">Informe del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es-UY"/>
        </w:rPr>
        <w:t>CDC</w:t>
      </w:r>
      <w:proofErr w:type="spellEnd"/>
      <w:r>
        <w:rPr>
          <w:rFonts w:ascii="Times New Roman" w:eastAsia="Times New Roman" w:hAnsi="Times New Roman" w:cs="Times New Roman"/>
          <w:b/>
          <w:bCs/>
          <w:lang w:eastAsia="es-UY"/>
        </w:rPr>
        <w:t xml:space="preserve"> del 31 de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es-UY"/>
        </w:rPr>
        <w:t>Marzo</w:t>
      </w:r>
      <w:proofErr w:type="gramEnd"/>
      <w:r>
        <w:rPr>
          <w:rFonts w:ascii="Times New Roman" w:eastAsia="Times New Roman" w:hAnsi="Times New Roman" w:cs="Times New Roman"/>
          <w:b/>
          <w:bCs/>
          <w:lang w:eastAsia="es-UY"/>
        </w:rPr>
        <w:t xml:space="preserve"> de 2020</w:t>
      </w:r>
    </w:p>
    <w:p w:rsidR="0040292D" w:rsidRDefault="0040292D">
      <w:pPr>
        <w:pStyle w:val="Standard"/>
        <w:jc w:val="both"/>
        <w:rPr>
          <w:rFonts w:ascii="Times New Roman" w:eastAsia="Times New Roman" w:hAnsi="Times New Roman" w:cs="Times New Roman"/>
          <w:lang w:eastAsia="es-UY"/>
        </w:rPr>
      </w:pPr>
    </w:p>
    <w:p w:rsidR="0040292D" w:rsidRDefault="00570AC2">
      <w:pPr>
        <w:pStyle w:val="Standard"/>
        <w:jc w:val="both"/>
        <w:rPr>
          <w:rFonts w:ascii="Times New Roman" w:eastAsia="Times New Roman" w:hAnsi="Times New Roman" w:cs="Times New Roman"/>
          <w:lang w:eastAsia="es-UY"/>
        </w:rPr>
      </w:pPr>
      <w:r>
        <w:rPr>
          <w:rFonts w:ascii="Times New Roman" w:eastAsia="Times New Roman" w:hAnsi="Times New Roman" w:cs="Times New Roman"/>
          <w:lang w:eastAsia="es-UY"/>
        </w:rPr>
        <w:t xml:space="preserve">Fue el segundo </w:t>
      </w:r>
      <w:proofErr w:type="spellStart"/>
      <w:r>
        <w:rPr>
          <w:rFonts w:ascii="Times New Roman" w:eastAsia="Times New Roman" w:hAnsi="Times New Roman" w:cs="Times New Roman"/>
          <w:lang w:eastAsia="es-UY"/>
        </w:rPr>
        <w:t>CDC</w:t>
      </w:r>
      <w:proofErr w:type="spellEnd"/>
      <w:r>
        <w:rPr>
          <w:rFonts w:ascii="Times New Roman" w:eastAsia="Times New Roman" w:hAnsi="Times New Roman" w:cs="Times New Roman"/>
          <w:lang w:eastAsia="es-UY"/>
        </w:rPr>
        <w:t xml:space="preserve"> virtual y vamos aprendiendo. Se realizó utilizando el software zoom y participaron conectados unas 60 personas (entre miembros </w:t>
      </w:r>
      <w:r>
        <w:rPr>
          <w:rFonts w:ascii="Times New Roman" w:eastAsia="Times New Roman" w:hAnsi="Times New Roman" w:cs="Times New Roman"/>
          <w:lang w:eastAsia="es-UY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lang w:eastAsia="es-UY"/>
        </w:rPr>
        <w:t>CDC</w:t>
      </w:r>
      <w:proofErr w:type="spellEnd"/>
      <w:r>
        <w:rPr>
          <w:rFonts w:ascii="Times New Roman" w:eastAsia="Times New Roman" w:hAnsi="Times New Roman" w:cs="Times New Roman"/>
          <w:lang w:eastAsia="es-UY"/>
        </w:rPr>
        <w:t>, funcionarios de apoyo, otras autoridades universitarias y otras personas). Técnicamente se logró funcionar bien, dentro de las limitaciones que impone este tipo de instrumento. Se pudo dar una rica discusión:</w:t>
      </w:r>
    </w:p>
    <w:p w:rsidR="0040292D" w:rsidRDefault="0040292D">
      <w:pPr>
        <w:pStyle w:val="Standard"/>
        <w:jc w:val="both"/>
        <w:rPr>
          <w:rFonts w:ascii="Times New Roman" w:eastAsia="Times New Roman" w:hAnsi="Times New Roman" w:cs="Times New Roman"/>
          <w:lang w:eastAsia="es-UY"/>
        </w:rPr>
      </w:pPr>
    </w:p>
    <w:p w:rsidR="0040292D" w:rsidRDefault="00570AC2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es-UY"/>
        </w:rPr>
        <w:t>El orden del día se puede consultar e</w:t>
      </w:r>
      <w:r>
        <w:rPr>
          <w:rFonts w:ascii="Times New Roman" w:eastAsia="Times New Roman" w:hAnsi="Times New Roman" w:cs="Times New Roman"/>
          <w:lang w:eastAsia="es-UY"/>
        </w:rPr>
        <w:t>n:</w:t>
      </w:r>
    </w:p>
    <w:p w:rsidR="0040292D" w:rsidRDefault="00570AC2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es-UY"/>
        </w:rPr>
        <w:t xml:space="preserve"> </w:t>
      </w:r>
      <w:hyperlink r:id="rId7" w:history="1">
        <w:r>
          <w:t>http://www.expe.edu.uy/expe/resoluci.nsf/ordenes/5240FF0629B4FB31032585370055566D?opendocument</w:t>
        </w:r>
      </w:hyperlink>
    </w:p>
    <w:p w:rsidR="0040292D" w:rsidRDefault="0040292D">
      <w:pPr>
        <w:pStyle w:val="Standard"/>
        <w:jc w:val="both"/>
        <w:rPr>
          <w:rFonts w:ascii="Times New Roman" w:eastAsia="Times New Roman" w:hAnsi="Times New Roman" w:cs="Times New Roman"/>
          <w:lang w:eastAsia="es-UY"/>
        </w:rPr>
      </w:pPr>
    </w:p>
    <w:p w:rsidR="0040292D" w:rsidRDefault="00570AC2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es-UY"/>
        </w:rPr>
        <w:t>Se pospusieron los puntos 3, 4, 8, 21 y 22.</w:t>
      </w:r>
      <w:r>
        <w:t xml:space="preserve"> </w:t>
      </w:r>
      <w:r>
        <w:t>El resto de los puntos fueron aprobados. Dentro de los mismos destacamos los siguientes, al principio se indica el número de referencia en el orden del día: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jc w:val="both"/>
      </w:pPr>
      <w:r>
        <w:t>1. Se aprobó el balance de Ejecución Presupuestal 2019.</w:t>
      </w:r>
    </w:p>
    <w:p w:rsidR="0040292D" w:rsidRDefault="00570AC2">
      <w:pPr>
        <w:pStyle w:val="Standard"/>
        <w:jc w:val="both"/>
      </w:pPr>
      <w:r>
        <w:t>2. Se aprobó el acuerdo de Cooperación ent</w:t>
      </w:r>
      <w:r>
        <w:t xml:space="preserve">re el Ministerio de Salud Pública, Instituto Pasteur y </w:t>
      </w:r>
      <w:proofErr w:type="spellStart"/>
      <w:r>
        <w:t>UdelaR</w:t>
      </w:r>
      <w:proofErr w:type="spellEnd"/>
      <w:r>
        <w:t xml:space="preserve"> en relación al diagnostico de COVID-19. Ya se empezaron los ensayos de diagnóstico en Salto y Montevideo en base a este acuerdo.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jc w:val="both"/>
      </w:pPr>
      <w:r>
        <w:t xml:space="preserve">Se resolvió intervenir la Dirección Universitaria de la Salud y </w:t>
      </w:r>
      <w:r>
        <w:t>dar un plazo de 6 meses a los dos interventores designados para elaborar una propuesta, informando cada mes del avance de la situación en el servicio.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jc w:val="both"/>
      </w:pPr>
      <w:r>
        <w:t>Además hubo una rica discusión en torno a</w:t>
      </w:r>
      <w:r>
        <w:rPr>
          <w:rFonts w:ascii="Times New Roman" w:eastAsia="Times New Roman" w:hAnsi="Times New Roman" w:cs="Times New Roman"/>
          <w:lang w:eastAsia="es-UY"/>
        </w:rPr>
        <w:t xml:space="preserve"> las consecuencias de la pandemia en las actividades universita</w:t>
      </w:r>
      <w:r>
        <w:rPr>
          <w:rFonts w:ascii="Times New Roman" w:eastAsia="Times New Roman" w:hAnsi="Times New Roman" w:cs="Times New Roman"/>
          <w:lang w:eastAsia="es-UY"/>
        </w:rPr>
        <w:t>rias y cómo actuar ante ella. En referencia a esto:</w:t>
      </w:r>
    </w:p>
    <w:p w:rsidR="0040292D" w:rsidRDefault="0040292D">
      <w:pPr>
        <w:pStyle w:val="Standard"/>
        <w:jc w:val="both"/>
      </w:pPr>
    </w:p>
    <w:p w:rsidR="0040292D" w:rsidRPr="007F49FC" w:rsidRDefault="00570AC2">
      <w:pPr>
        <w:pStyle w:val="Standard"/>
        <w:numPr>
          <w:ilvl w:val="0"/>
          <w:numId w:val="1"/>
        </w:numPr>
        <w:jc w:val="both"/>
        <w:rPr>
          <w:highlight w:val="yellow"/>
        </w:rPr>
      </w:pPr>
      <w:r w:rsidRPr="007F49FC">
        <w:rPr>
          <w:highlight w:val="yellow"/>
        </w:rPr>
        <w:t>Se resolvió suspender las actividades de enseñanza presencial salvo las excepciones establecidas mientras dure la emergencia sanitaria, es decir seguramente todo el semestre. La enseñanza del 1</w:t>
      </w:r>
      <w:r w:rsidRPr="007F49FC">
        <w:rPr>
          <w:highlight w:val="yellow"/>
          <w:vertAlign w:val="superscript"/>
        </w:rPr>
        <w:t>er</w:t>
      </w:r>
      <w:r w:rsidRPr="007F49FC">
        <w:rPr>
          <w:highlight w:val="yellow"/>
        </w:rPr>
        <w:t xml:space="preserve"> semestr</w:t>
      </w:r>
      <w:r w:rsidRPr="007F49FC">
        <w:rPr>
          <w:highlight w:val="yellow"/>
        </w:rPr>
        <w:t xml:space="preserve">e se basará en plataformas digitales. Se deberán adecuar las modalidades de evaluación a esta circunstancia. Se solicita que todas las asignaturas que puedan funcionar de manera no presencial migren a esa modalidad, incluyendo evaluación. Se buscará crear </w:t>
      </w:r>
      <w:r w:rsidRPr="007F49FC">
        <w:rPr>
          <w:highlight w:val="yellow"/>
        </w:rPr>
        <w:t>las condiciones para que todos los estudiantes puedan acceder.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numPr>
          <w:ilvl w:val="0"/>
          <w:numId w:val="1"/>
        </w:numPr>
        <w:jc w:val="both"/>
      </w:pPr>
      <w:r>
        <w:t xml:space="preserve">A partir de un planteo estudiantil sobre acceso a la red en el marco del rol que está tomando la educación no presencial, solicitan que se hagan gestiones para que los dominios universitarios </w:t>
      </w:r>
      <w:r>
        <w:t>sean gratuitos. El rectorado ya hizo la gestión y se está a la espera de respuesta. Se está estudiando cómo garantizar el acceso a la enseñanza en estas circunstancias a todos los estudiantes universitarios. Se comparte la preocupación.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numPr>
          <w:ilvl w:val="0"/>
          <w:numId w:val="1"/>
        </w:numPr>
        <w:jc w:val="both"/>
      </w:pPr>
      <w:r>
        <w:t>Se dará conferenci</w:t>
      </w:r>
      <w:r>
        <w:t xml:space="preserve">a de prensa explicitando que la </w:t>
      </w:r>
      <w:proofErr w:type="spellStart"/>
      <w:r>
        <w:t>UdelaR</w:t>
      </w:r>
      <w:proofErr w:type="spellEnd"/>
      <w:r>
        <w:t xml:space="preserve"> sigue funcionando, incluyendo la enseñanza, pero con modalidades diferentes.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numPr>
          <w:ilvl w:val="0"/>
          <w:numId w:val="1"/>
        </w:numPr>
        <w:jc w:val="both"/>
      </w:pPr>
      <w:r>
        <w:t xml:space="preserve">Se está recabando información sobre el acceso estudiantil en estas nuevas condiciones, qué cursos pueden seguir y </w:t>
      </w:r>
      <w:proofErr w:type="spellStart"/>
      <w:r>
        <w:t>cuales</w:t>
      </w:r>
      <w:proofErr w:type="spellEnd"/>
      <w:r>
        <w:t xml:space="preserve"> no, etc.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numPr>
          <w:ilvl w:val="0"/>
          <w:numId w:val="1"/>
        </w:numPr>
        <w:jc w:val="both"/>
      </w:pPr>
      <w:r>
        <w:t xml:space="preserve">Se </w:t>
      </w:r>
      <w:r>
        <w:t xml:space="preserve">resolvió la creación del programa CSIC “Conocimiento especializado para enfrentar la emergencia planteada por el </w:t>
      </w:r>
      <w:proofErr w:type="spellStart"/>
      <w:r>
        <w:t>COVID</w:t>
      </w:r>
      <w:proofErr w:type="spellEnd"/>
      <w:r>
        <w:t xml:space="preserve"> 19 y sus impactos”.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numPr>
          <w:ilvl w:val="0"/>
          <w:numId w:val="1"/>
        </w:numPr>
        <w:jc w:val="both"/>
      </w:pPr>
      <w:r>
        <w:t xml:space="preserve">Se resolvió que la mesa del </w:t>
      </w:r>
      <w:proofErr w:type="spellStart"/>
      <w:r>
        <w:t>CDC</w:t>
      </w:r>
      <w:proofErr w:type="spellEnd"/>
      <w:r>
        <w:t xml:space="preserve"> ampliada con un representante por área pase a funcionar de manera permanente.</w:t>
      </w:r>
    </w:p>
    <w:p w:rsidR="0040292D" w:rsidRDefault="00570AC2">
      <w:pPr>
        <w:pStyle w:val="Standard"/>
        <w:numPr>
          <w:ilvl w:val="0"/>
          <w:numId w:val="1"/>
        </w:numPr>
        <w:jc w:val="both"/>
      </w:pPr>
      <w:r>
        <w:lastRenderedPageBreak/>
        <w:t>Se res</w:t>
      </w:r>
      <w:r>
        <w:t>olvió la creación de un fondo con recursos presupuestales para atender acciones en relación a la pandemia dotado en una primera instancia con 65 millones de pesos redirigidos desde otros fines. Las propuestas surgirán especialmente de las tres comisiones c</w:t>
      </w:r>
      <w:r>
        <w:t xml:space="preserve">readas por el </w:t>
      </w:r>
      <w:proofErr w:type="spellStart"/>
      <w:r>
        <w:t>CDC</w:t>
      </w:r>
      <w:proofErr w:type="spellEnd"/>
      <w:r>
        <w:t xml:space="preserve"> ante la pandemia: una de crisis, una sobre atención a la salud y otra sobre extensión y actividades en el medio. Las decisiones operativas las tomará la Mesa ampliada </w:t>
      </w:r>
      <w:proofErr w:type="spellStart"/>
      <w:r>
        <w:t>CDC</w:t>
      </w:r>
      <w:proofErr w:type="spellEnd"/>
      <w:r>
        <w:t>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Standard"/>
        <w:numPr>
          <w:ilvl w:val="0"/>
          <w:numId w:val="1"/>
        </w:numPr>
        <w:jc w:val="both"/>
      </w:pPr>
      <w:r>
        <w:t xml:space="preserve">Se resolvió la creación de un fondo con recursos </w:t>
      </w:r>
      <w:proofErr w:type="spellStart"/>
      <w:r>
        <w:t>extrapresupuesta</w:t>
      </w:r>
      <w:r>
        <w:t>les</w:t>
      </w:r>
      <w:proofErr w:type="spellEnd"/>
      <w:r>
        <w:t xml:space="preserve"> a partir de donaciones. Se crea un comité académico asesor para dicho fondo, a cuyo frente se nombra a Henry Cohen.</w:t>
      </w:r>
    </w:p>
    <w:p w:rsidR="0040292D" w:rsidRDefault="0040292D">
      <w:pPr>
        <w:pStyle w:val="Standard"/>
        <w:jc w:val="both"/>
      </w:pPr>
    </w:p>
    <w:p w:rsidR="0040292D" w:rsidRDefault="00570AC2">
      <w:pPr>
        <w:pStyle w:val="Textbody"/>
        <w:spacing w:after="113" w:line="360" w:lineRule="auto"/>
        <w:jc w:val="both"/>
      </w:pPr>
      <w:r>
        <w:rPr>
          <w:u w:val="single"/>
        </w:rPr>
        <w:t xml:space="preserve">Próximo </w:t>
      </w:r>
      <w:proofErr w:type="spellStart"/>
      <w:r>
        <w:rPr>
          <w:u w:val="single"/>
        </w:rPr>
        <w:t>CDC</w:t>
      </w:r>
      <w:proofErr w:type="spellEnd"/>
      <w:r>
        <w:rPr>
          <w:u w:val="single"/>
        </w:rPr>
        <w:t xml:space="preserve"> ordinario el 14 de Abril de 2020.</w:t>
      </w:r>
    </w:p>
    <w:p w:rsidR="0040292D" w:rsidRDefault="00570AC2">
      <w:pPr>
        <w:pStyle w:val="Textbody"/>
        <w:spacing w:after="113" w:line="360" w:lineRule="auto"/>
        <w:jc w:val="both"/>
      </w:pPr>
      <w:r>
        <w:t xml:space="preserve">Consejeros presentes: Gonzalo Salas, Alejandro </w:t>
      </w:r>
      <w:proofErr w:type="spellStart"/>
      <w:r>
        <w:t>Bielli</w:t>
      </w:r>
      <w:proofErr w:type="spellEnd"/>
      <w:r>
        <w:t xml:space="preserve"> y Gregory </w:t>
      </w:r>
      <w:proofErr w:type="spellStart"/>
      <w:r>
        <w:t>Randall</w:t>
      </w:r>
      <w:proofErr w:type="spellEnd"/>
      <w:r>
        <w:t>.</w:t>
      </w:r>
    </w:p>
    <w:p w:rsidR="0040292D" w:rsidRDefault="00570AC2">
      <w:pPr>
        <w:pStyle w:val="Standard"/>
        <w:spacing w:after="113" w:line="360" w:lineRule="auto"/>
        <w:jc w:val="both"/>
      </w:pPr>
      <w:r>
        <w:rPr>
          <w:b/>
          <w:bCs/>
          <w:u w:val="single"/>
        </w:rPr>
        <w:t>Nota: este infor</w:t>
      </w:r>
      <w:r>
        <w:rPr>
          <w:b/>
          <w:bCs/>
          <w:u w:val="single"/>
        </w:rPr>
        <w:t xml:space="preserve">me es totalmente informal, se trata de algo que pretendemos hacer en cada </w:t>
      </w:r>
      <w:proofErr w:type="spellStart"/>
      <w:r>
        <w:rPr>
          <w:b/>
          <w:bCs/>
          <w:u w:val="single"/>
        </w:rPr>
        <w:t>CDC</w:t>
      </w:r>
      <w:proofErr w:type="spellEnd"/>
      <w:r>
        <w:rPr>
          <w:b/>
          <w:bCs/>
          <w:u w:val="single"/>
        </w:rPr>
        <w:t xml:space="preserve"> pero que puede tener errores involuntarios, sepan disculparnos en caso de que existan.</w:t>
      </w:r>
    </w:p>
    <w:sectPr w:rsidR="0040292D" w:rsidSect="004029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C2" w:rsidRDefault="00570AC2" w:rsidP="0040292D">
      <w:r>
        <w:separator/>
      </w:r>
    </w:p>
  </w:endnote>
  <w:endnote w:type="continuationSeparator" w:id="0">
    <w:p w:rsidR="00570AC2" w:rsidRDefault="00570AC2" w:rsidP="0040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C2" w:rsidRDefault="00570AC2" w:rsidP="0040292D">
      <w:r w:rsidRPr="0040292D">
        <w:rPr>
          <w:color w:val="000000"/>
        </w:rPr>
        <w:separator/>
      </w:r>
    </w:p>
  </w:footnote>
  <w:footnote w:type="continuationSeparator" w:id="0">
    <w:p w:rsidR="00570AC2" w:rsidRDefault="00570AC2" w:rsidP="00402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7848"/>
    <w:multiLevelType w:val="multilevel"/>
    <w:tmpl w:val="59E40C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92D"/>
    <w:rsid w:val="0040292D"/>
    <w:rsid w:val="00570AC2"/>
    <w:rsid w:val="006D0D04"/>
    <w:rsid w:val="007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92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292D"/>
    <w:pPr>
      <w:suppressAutoHyphens/>
    </w:pPr>
  </w:style>
  <w:style w:type="paragraph" w:customStyle="1" w:styleId="Heading">
    <w:name w:val="Heading"/>
    <w:basedOn w:val="Standard"/>
    <w:next w:val="Textbody"/>
    <w:rsid w:val="004029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0292D"/>
    <w:pPr>
      <w:spacing w:after="140" w:line="288" w:lineRule="auto"/>
    </w:pPr>
  </w:style>
  <w:style w:type="paragraph" w:styleId="Lista">
    <w:name w:val="List"/>
    <w:basedOn w:val="Textbody"/>
    <w:rsid w:val="0040292D"/>
  </w:style>
  <w:style w:type="paragraph" w:customStyle="1" w:styleId="Caption">
    <w:name w:val="Caption"/>
    <w:basedOn w:val="Standard"/>
    <w:rsid w:val="004029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292D"/>
    <w:pPr>
      <w:suppressLineNumbers/>
    </w:pPr>
  </w:style>
  <w:style w:type="character" w:customStyle="1" w:styleId="BulletSymbols">
    <w:name w:val="Bullet Symbols"/>
    <w:rsid w:val="0040292D"/>
    <w:rPr>
      <w:rFonts w:ascii="OpenSymbol" w:eastAsia="OpenSymbol" w:hAnsi="OpenSymbol" w:cs="OpenSymbol"/>
    </w:rPr>
  </w:style>
  <w:style w:type="character" w:customStyle="1" w:styleId="Internetlink">
    <w:name w:val="Internet link"/>
    <w:rsid w:val="0040292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e.edu.uy/expe/resoluci.nsf/ordenes/5240FF0629B4FB31032585370055566D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3327</Characters>
  <Application>Microsoft Office Word</Application>
  <DocSecurity>0</DocSecurity>
  <Lines>27</Lines>
  <Paragraphs>7</Paragraphs>
  <ScaleCrop>false</ScaleCrop>
  <Company>www.intercambiosvirtuales.org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www.intercambiosvirtuales.org</cp:lastModifiedBy>
  <cp:revision>3</cp:revision>
  <dcterms:created xsi:type="dcterms:W3CDTF">2020-04-06T14:37:00Z</dcterms:created>
  <dcterms:modified xsi:type="dcterms:W3CDTF">2020-04-06T14:38:00Z</dcterms:modified>
</cp:coreProperties>
</file>