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30" w:rsidRPr="00001A30" w:rsidRDefault="00E444A4" w:rsidP="00E444A4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pict>
          <v:rect id="_x0000_i1025" style="width:0;height:.75pt" o:hrstd="t" o:hrnoshade="t" o:hr="t" fillcolor="#e3e3e4" stroked="f"/>
        </w:pict>
      </w:r>
    </w:p>
    <w:p w:rsidR="00001A30" w:rsidRPr="00001A30" w:rsidRDefault="00E444A4" w:rsidP="00E444A4">
      <w:pPr>
        <w:spacing w:before="450" w:after="450" w:line="240" w:lineRule="auto"/>
        <w:ind w:firstLine="709"/>
        <w:rPr>
          <w:rFonts w:ascii="Times New Roman" w:eastAsia="Times New Roman" w:hAnsi="Times New Roman" w:cs="Times New Roman"/>
          <w:b/>
          <w:bCs/>
          <w:sz w:val="18"/>
          <w:szCs w:val="18"/>
          <w:lang w:eastAsia="es-UY"/>
        </w:rPr>
      </w:pPr>
      <w:hyperlink r:id="rId5" w:history="1">
        <w:r w:rsidR="00001A30" w:rsidRPr="00001A30">
          <w:rPr>
            <w:rFonts w:ascii="Times New Roman" w:eastAsia="Times New Roman" w:hAnsi="Times New Roman" w:cs="Times New Roman"/>
            <w:b/>
            <w:bCs/>
            <w:color w:val="96509D"/>
            <w:sz w:val="18"/>
            <w:szCs w:val="18"/>
            <w:u w:val="single"/>
            <w:lang w:eastAsia="es-UY"/>
          </w:rPr>
          <w:t>Artículo </w:t>
        </w:r>
        <w:proofErr w:type="gramStart"/>
        <w:r w:rsidR="00001A30" w:rsidRPr="00001A30">
          <w:rPr>
            <w:rFonts w:ascii="Times New Roman" w:eastAsia="Times New Roman" w:hAnsi="Times New Roman" w:cs="Times New Roman"/>
            <w:b/>
            <w:bCs/>
            <w:color w:val="96509D"/>
            <w:sz w:val="18"/>
            <w:szCs w:val="18"/>
            <w:u w:val="single"/>
            <w:lang w:eastAsia="es-UY"/>
          </w:rPr>
          <w:t>D.3729 .</w:t>
        </w:r>
        <w:proofErr w:type="gramEnd"/>
        <w:r w:rsidR="00001A30" w:rsidRPr="00001A30">
          <w:rPr>
            <w:rFonts w:ascii="Times New Roman" w:eastAsia="Times New Roman" w:hAnsi="Times New Roman" w:cs="Times New Roman"/>
            <w:b/>
            <w:bCs/>
            <w:color w:val="96509D"/>
            <w:sz w:val="18"/>
            <w:szCs w:val="18"/>
            <w:u w:val="single"/>
            <w:lang w:eastAsia="es-UY"/>
          </w:rPr>
          <w:t>_</w:t>
        </w:r>
      </w:hyperlink>
    </w:p>
    <w:p w:rsidR="00001A30" w:rsidRPr="00001A30" w:rsidRDefault="00001A30" w:rsidP="00E444A4">
      <w:pPr>
        <w:spacing w:before="240" w:after="240" w:line="408" w:lineRule="atLeast"/>
        <w:rPr>
          <w:rFonts w:ascii="Times New Roman" w:eastAsia="Times New Roman" w:hAnsi="Times New Roman" w:cs="Times New Roman"/>
          <w:sz w:val="19"/>
          <w:szCs w:val="19"/>
          <w:lang w:eastAsia="es-UY"/>
        </w:rPr>
      </w:pPr>
      <w:r w:rsidRPr="00001A30">
        <w:rPr>
          <w:rFonts w:ascii="Times New Roman" w:eastAsia="Times New Roman" w:hAnsi="Times New Roman" w:cs="Times New Roman"/>
          <w:sz w:val="19"/>
          <w:szCs w:val="19"/>
          <w:lang w:eastAsia="es-UY"/>
        </w:rPr>
        <w:t>Los muros separativos o límites con otros locales o dependencias, tendrán un espesor mínimo de quince (15) centímetros de mampostería o de ocho (8) centímetros de hormigón armado y debiendo resultar las distintas unidades perfectamente compartimentadas del piso al techo.</w:t>
      </w:r>
      <w:r w:rsidRPr="00001A30">
        <w:rPr>
          <w:rFonts w:ascii="Times New Roman" w:eastAsia="Times New Roman" w:hAnsi="Times New Roman" w:cs="Times New Roman"/>
          <w:sz w:val="19"/>
          <w:szCs w:val="19"/>
          <w:lang w:eastAsia="es-UY"/>
        </w:rPr>
        <w:br/>
        <w:t>Todos los elementos estructurales, como entrepisos, muros, techos cielorrasos, pavimentos, y escaleras, serán de materiales incombustibles.</w:t>
      </w:r>
      <w:r w:rsidRPr="00001A30">
        <w:rPr>
          <w:rFonts w:ascii="Times New Roman" w:eastAsia="Times New Roman" w:hAnsi="Times New Roman" w:cs="Times New Roman"/>
          <w:sz w:val="19"/>
          <w:szCs w:val="19"/>
          <w:lang w:eastAsia="es-UY"/>
        </w:rPr>
        <w:br/>
        <w:t>Se admitirá como tolerancia, un solo entrepiso de madera dentro del local con un área máxima de veinte (20) metros cuadrados, con acceso de escalera de igual material.</w:t>
      </w:r>
    </w:p>
    <w:tbl>
      <w:tblPr>
        <w:tblW w:w="825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330"/>
        <w:gridCol w:w="3795"/>
      </w:tblGrid>
      <w:tr w:rsidR="00001A30" w:rsidRPr="00001A30" w:rsidTr="00001A30">
        <w:trPr>
          <w:tblHeader/>
        </w:trPr>
        <w:tc>
          <w:tcPr>
            <w:tcW w:w="4125" w:type="dxa"/>
            <w:tcBorders>
              <w:top w:val="nil"/>
              <w:left w:val="nil"/>
              <w:bottom w:val="dott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1A30" w:rsidRPr="00001A30" w:rsidRDefault="00001A30" w:rsidP="00E444A4">
            <w:pPr>
              <w:spacing w:before="150" w:after="150" w:line="280" w:lineRule="atLeast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s-UY"/>
              </w:rPr>
            </w:pPr>
            <w:r w:rsidRPr="00001A3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s-UY"/>
              </w:rPr>
              <w:t>Fuentes</w:t>
            </w:r>
          </w:p>
        </w:tc>
        <w:tc>
          <w:tcPr>
            <w:tcW w:w="240" w:type="dxa"/>
            <w:tcBorders>
              <w:top w:val="nil"/>
              <w:left w:val="nil"/>
              <w:bottom w:val="dotted" w:sz="6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A30" w:rsidRPr="00001A30" w:rsidRDefault="00001A30" w:rsidP="00E444A4">
            <w:pPr>
              <w:spacing w:before="150" w:after="150" w:line="280" w:lineRule="atLeast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s-UY"/>
              </w:rPr>
            </w:pPr>
          </w:p>
        </w:tc>
        <w:tc>
          <w:tcPr>
            <w:tcW w:w="4125" w:type="dxa"/>
            <w:tcBorders>
              <w:top w:val="nil"/>
              <w:left w:val="dotted" w:sz="6" w:space="0" w:color="DDDDDD"/>
              <w:bottom w:val="dott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1A30" w:rsidRPr="00001A30" w:rsidRDefault="00001A30" w:rsidP="00E444A4">
            <w:pPr>
              <w:spacing w:before="150" w:after="150" w:line="280" w:lineRule="atLeast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s-UY"/>
              </w:rPr>
            </w:pPr>
            <w:r w:rsidRPr="00001A3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s-UY"/>
              </w:rPr>
              <w:t>Observaciones</w:t>
            </w:r>
          </w:p>
        </w:tc>
      </w:tr>
      <w:tr w:rsidR="00001A30" w:rsidRPr="00001A30" w:rsidTr="00001A30">
        <w:tc>
          <w:tcPr>
            <w:tcW w:w="4125" w:type="dxa"/>
            <w:tcBorders>
              <w:top w:val="dotted" w:sz="6" w:space="0" w:color="DDDDDD"/>
              <w:left w:val="dotted" w:sz="6" w:space="0" w:color="DDDDDD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01A30" w:rsidRPr="00001A30" w:rsidRDefault="00E444A4" w:rsidP="00E444A4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s-UY"/>
              </w:rPr>
            </w:pPr>
            <w:hyperlink r:id="rId6" w:history="1">
              <w:proofErr w:type="spellStart"/>
              <w:r w:rsidR="00001A30" w:rsidRPr="00001A30">
                <w:rPr>
                  <w:rFonts w:ascii="Tahoma" w:eastAsia="Times New Roman" w:hAnsi="Tahoma" w:cs="Tahoma"/>
                  <w:color w:val="96509D"/>
                  <w:sz w:val="15"/>
                  <w:szCs w:val="15"/>
                  <w:u w:val="single"/>
                  <w:lang w:eastAsia="es-UY"/>
                </w:rPr>
                <w:t>Dto.JV</w:t>
              </w:r>
              <w:proofErr w:type="spellEnd"/>
              <w:r w:rsidR="00001A30" w:rsidRPr="00001A30">
                <w:rPr>
                  <w:rFonts w:ascii="Tahoma" w:eastAsia="Times New Roman" w:hAnsi="Tahoma" w:cs="Tahoma"/>
                  <w:color w:val="96509D"/>
                  <w:sz w:val="15"/>
                  <w:szCs w:val="15"/>
                  <w:u w:val="single"/>
                  <w:lang w:eastAsia="es-UY"/>
                </w:rPr>
                <w:t xml:space="preserve"> 17.543 de 28.05.1976</w:t>
              </w:r>
            </w:hyperlink>
          </w:p>
          <w:p w:rsidR="00001A30" w:rsidRPr="00001A30" w:rsidRDefault="00001A30" w:rsidP="00E444A4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s-UY"/>
              </w:rPr>
            </w:pPr>
            <w:r w:rsidRPr="00001A3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s-UY"/>
              </w:rPr>
              <w:t>art. 15</w:t>
            </w:r>
          </w:p>
        </w:tc>
        <w:tc>
          <w:tcPr>
            <w:tcW w:w="240" w:type="dxa"/>
            <w:tcBorders>
              <w:top w:val="dotted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A30" w:rsidRPr="00001A30" w:rsidRDefault="00001A30" w:rsidP="00E444A4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s-UY"/>
              </w:rPr>
            </w:pPr>
            <w:r>
              <w:rPr>
                <w:rFonts w:ascii="Tahoma" w:eastAsia="Times New Roman" w:hAnsi="Tahoma" w:cs="Tahoma"/>
                <w:noProof/>
                <w:color w:val="96509D"/>
                <w:sz w:val="15"/>
                <w:szCs w:val="15"/>
                <w:lang w:eastAsia="es-UY"/>
              </w:rPr>
              <w:drawing>
                <wp:inline distT="0" distB="0" distL="0" distR="0" wp14:anchorId="6CC096F4" wp14:editId="336C0B06">
                  <wp:extent cx="114300" cy="114300"/>
                  <wp:effectExtent l="0" t="0" r="0" b="0"/>
                  <wp:docPr id="1" name="Imagen 1" descr="http://normativa.montevideo.gub.uy/sites/default/themes/custom/imm_digesto/images/vinculo_externo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ormativa.montevideo.gub.uy/sites/default/themes/custom/imm_digesto/images/vinculo_externo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A30">
              <w:rPr>
                <w:rFonts w:ascii="Times New Roman" w:eastAsia="Times New Roman" w:hAnsi="Times New Roman" w:cs="Times New Roman"/>
                <w:sz w:val="19"/>
                <w:szCs w:val="19"/>
                <w:lang w:eastAsia="es-UY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A30" w:rsidRPr="00001A30" w:rsidRDefault="00001A30" w:rsidP="00E4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bookmarkEnd w:id="0"/>
    </w:tbl>
    <w:p w:rsidR="002B4636" w:rsidRDefault="002B4636" w:rsidP="00E444A4"/>
    <w:sectPr w:rsidR="002B4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30"/>
    <w:rsid w:val="00001A30"/>
    <w:rsid w:val="002B4636"/>
    <w:rsid w:val="00E4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1A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1A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5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6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95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mnube.montevideo.gub.uy/share/s/quPnaPxaS4Kq-C5QeVYEh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rmativa.montevideo.gub.uy/content/dtojv-17543-de-28051976" TargetMode="External"/><Relationship Id="rId5" Type="http://schemas.openxmlformats.org/officeDocument/2006/relationships/hyperlink" Target="http://normativa.montevideo.gub.uy/articulo/801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2020-03-05T16:34:00Z</dcterms:created>
  <dcterms:modified xsi:type="dcterms:W3CDTF">2020-03-05T16:47:00Z</dcterms:modified>
</cp:coreProperties>
</file>