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087" w:rsidRPr="00575CB8" w:rsidRDefault="00D93087" w:rsidP="00D93087">
      <w:pPr>
        <w:rPr>
          <w:lang w:val="en-US"/>
        </w:rPr>
      </w:pPr>
      <w:bookmarkStart w:id="0" w:name="_GoBack"/>
      <w:bookmarkEnd w:id="0"/>
    </w:p>
    <w:p w:rsidR="00D93087" w:rsidRDefault="00D93087" w:rsidP="00D93087"/>
    <w:p w:rsidR="00D93087" w:rsidRDefault="00D93087" w:rsidP="00D93087"/>
    <w:p w:rsidR="00D93087" w:rsidRDefault="00D93087" w:rsidP="00D93087"/>
    <w:p w:rsidR="00D93087" w:rsidRDefault="00D93087" w:rsidP="00D93087"/>
    <w:p w:rsidR="00D93087" w:rsidRDefault="00D93087" w:rsidP="00D93087"/>
    <w:p w:rsidR="00D93087" w:rsidRDefault="00D93087" w:rsidP="00D93087"/>
    <w:p w:rsidR="00D93087" w:rsidRDefault="00D93087" w:rsidP="00D93087"/>
    <w:p w:rsidR="00D93087" w:rsidRDefault="00D93087" w:rsidP="00D93087"/>
    <w:p w:rsidR="00D93087" w:rsidRDefault="00D93087" w:rsidP="00D93087"/>
    <w:p w:rsidR="00D93087" w:rsidRDefault="00D93087" w:rsidP="00D93087"/>
    <w:tbl>
      <w:tblPr>
        <w:tblW w:w="10089" w:type="dxa"/>
        <w:tblLook w:val="01E0" w:firstRow="1" w:lastRow="1" w:firstColumn="1" w:lastColumn="1" w:noHBand="0" w:noVBand="0"/>
      </w:tblPr>
      <w:tblGrid>
        <w:gridCol w:w="10089"/>
      </w:tblGrid>
      <w:tr w:rsidR="00D93087" w:rsidRPr="00D93087" w:rsidTr="00833B1D">
        <w:tc>
          <w:tcPr>
            <w:tcW w:w="10089" w:type="dxa"/>
          </w:tcPr>
          <w:p w:rsidR="00D93087" w:rsidRPr="0010336F" w:rsidRDefault="00D93087" w:rsidP="00833B1D">
            <w:pPr>
              <w:spacing w:before="380" w:line="280" w:lineRule="exact"/>
              <w:jc w:val="right"/>
              <w:rPr>
                <w:rFonts w:ascii="Tahoma" w:hAnsi="Tahoma" w:cs="Tahoma"/>
                <w:b/>
                <w:bCs/>
                <w:iCs/>
                <w:color w:val="243285"/>
                <w:sz w:val="32"/>
                <w:szCs w:val="32"/>
                <w:lang w:val="en-US"/>
              </w:rPr>
            </w:pPr>
          </w:p>
          <w:p w:rsidR="00D93087" w:rsidRPr="0010336F" w:rsidRDefault="00D93087" w:rsidP="00D9308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2020-2</w:t>
            </w:r>
          </w:p>
          <w:p w:rsidR="00D93087" w:rsidRPr="0010336F" w:rsidRDefault="00D93087" w:rsidP="00D9308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D93087" w:rsidRPr="00945116" w:rsidTr="00833B1D">
        <w:tc>
          <w:tcPr>
            <w:tcW w:w="10089" w:type="dxa"/>
          </w:tcPr>
          <w:p w:rsidR="00D93087" w:rsidRPr="0010336F" w:rsidRDefault="00D93087" w:rsidP="00833B1D">
            <w:pPr>
              <w:spacing w:before="80" w:line="500" w:lineRule="exact"/>
              <w:jc w:val="right"/>
              <w:rPr>
                <w:rFonts w:ascii="Tahoma" w:hAnsi="Tahoma" w:cs="Tahoma"/>
                <w:b/>
                <w:bCs/>
                <w:iCs/>
                <w:color w:val="243285"/>
                <w:sz w:val="44"/>
                <w:szCs w:val="44"/>
                <w:lang w:val="es-ES_tradnl"/>
              </w:rPr>
            </w:pPr>
          </w:p>
          <w:p w:rsidR="00D93087" w:rsidRPr="009E1F8B" w:rsidRDefault="00D93087" w:rsidP="00776F57">
            <w:pPr>
              <w:spacing w:before="80" w:line="500" w:lineRule="exact"/>
              <w:jc w:val="right"/>
              <w:rPr>
                <w:rFonts w:ascii="Tahoma" w:hAnsi="Tahoma" w:cs="Tahoma"/>
                <w:b/>
                <w:bCs/>
                <w:color w:val="243285"/>
                <w:sz w:val="44"/>
                <w:szCs w:val="44"/>
                <w:lang w:val="es-ES_tradnl"/>
              </w:rPr>
            </w:pPr>
            <w:r w:rsidRPr="00453466">
              <w:rPr>
                <w:rFonts w:ascii="Tahoma" w:hAnsi="Tahoma" w:cs="Tahoma"/>
                <w:b/>
                <w:bCs/>
                <w:color w:val="243285"/>
                <w:sz w:val="44"/>
                <w:szCs w:val="44"/>
                <w:lang w:val="es-ES_tradnl"/>
              </w:rPr>
              <w:t>Valores de los parámetros de</w:t>
            </w:r>
            <w:r>
              <w:rPr>
                <w:rFonts w:ascii="Tahoma" w:hAnsi="Tahoma" w:cs="Tahoma"/>
                <w:b/>
                <w:bCs/>
                <w:color w:val="243285"/>
                <w:sz w:val="44"/>
                <w:szCs w:val="44"/>
                <w:lang w:val="es-ES_tradnl"/>
              </w:rPr>
              <w:t xml:space="preserve"> </w:t>
            </w:r>
            <w:r w:rsidRPr="00453466">
              <w:rPr>
                <w:rFonts w:ascii="Tahoma" w:hAnsi="Tahoma" w:cs="Tahoma"/>
                <w:b/>
                <w:bCs/>
                <w:color w:val="243285"/>
                <w:sz w:val="44"/>
                <w:szCs w:val="44"/>
                <w:lang w:val="es-ES_tradnl"/>
              </w:rPr>
              <w:t>los</w:t>
            </w:r>
            <w:r>
              <w:rPr>
                <w:rFonts w:ascii="Tahoma" w:hAnsi="Tahoma" w:cs="Tahoma"/>
                <w:b/>
                <w:bCs/>
                <w:color w:val="243285"/>
                <w:sz w:val="44"/>
                <w:szCs w:val="44"/>
                <w:lang w:val="es-ES_tradnl"/>
              </w:rPr>
              <w:t xml:space="preserve"> </w:t>
            </w:r>
            <w:r w:rsidRPr="00453466">
              <w:rPr>
                <w:rFonts w:ascii="Tahoma" w:hAnsi="Tahoma" w:cs="Tahoma"/>
                <w:b/>
                <w:bCs/>
                <w:color w:val="243285"/>
                <w:sz w:val="44"/>
                <w:szCs w:val="44"/>
                <w:lang w:val="es-ES_tradnl"/>
              </w:rPr>
              <w:t>sistemas de TVUAD para la producción</w:t>
            </w:r>
            <w:r>
              <w:rPr>
                <w:rFonts w:ascii="Tahoma" w:hAnsi="Tahoma" w:cs="Tahoma"/>
                <w:b/>
                <w:bCs/>
                <w:color w:val="243285"/>
                <w:sz w:val="44"/>
                <w:szCs w:val="44"/>
                <w:lang w:val="es-ES_tradnl"/>
              </w:rPr>
              <w:t xml:space="preserve"> </w:t>
            </w:r>
            <w:r w:rsidRPr="00453466">
              <w:rPr>
                <w:rFonts w:ascii="Tahoma" w:hAnsi="Tahoma" w:cs="Tahoma"/>
                <w:b/>
                <w:bCs/>
                <w:color w:val="243285"/>
                <w:sz w:val="44"/>
                <w:szCs w:val="44"/>
                <w:lang w:val="es-ES_tradnl"/>
              </w:rPr>
              <w:t>y</w:t>
            </w:r>
            <w:r w:rsidR="00776F57">
              <w:rPr>
                <w:rFonts w:ascii="Tahoma" w:hAnsi="Tahoma" w:cs="Tahoma"/>
                <w:b/>
                <w:bCs/>
                <w:color w:val="243285"/>
                <w:sz w:val="44"/>
                <w:szCs w:val="44"/>
                <w:lang w:val="es-ES_tradnl"/>
              </w:rPr>
              <w:br/>
            </w:r>
            <w:r w:rsidRPr="00453466">
              <w:rPr>
                <w:rFonts w:ascii="Tahoma" w:hAnsi="Tahoma" w:cs="Tahoma"/>
                <w:b/>
                <w:bCs/>
                <w:color w:val="243285"/>
                <w:sz w:val="44"/>
                <w:szCs w:val="44"/>
                <w:lang w:val="es-ES_tradnl"/>
              </w:rPr>
              <w:t>el intercambio internacional</w:t>
            </w:r>
            <w:r w:rsidR="00776F57">
              <w:rPr>
                <w:rFonts w:ascii="Tahoma" w:hAnsi="Tahoma" w:cs="Tahoma"/>
                <w:b/>
                <w:bCs/>
                <w:color w:val="243285"/>
                <w:sz w:val="44"/>
                <w:szCs w:val="44"/>
                <w:lang w:val="es-ES_tradnl"/>
              </w:rPr>
              <w:t xml:space="preserve"> </w:t>
            </w:r>
            <w:r w:rsidRPr="00453466">
              <w:rPr>
                <w:rFonts w:ascii="Tahoma" w:hAnsi="Tahoma" w:cs="Tahoma"/>
                <w:b/>
                <w:bCs/>
                <w:color w:val="243285"/>
                <w:sz w:val="44"/>
                <w:szCs w:val="44"/>
                <w:lang w:val="es-ES_tradnl"/>
              </w:rPr>
              <w:t>de programas</w:t>
            </w:r>
          </w:p>
          <w:p w:rsidR="00D93087" w:rsidRPr="0010336F" w:rsidRDefault="00D93087" w:rsidP="00833B1D">
            <w:pPr>
              <w:spacing w:before="80" w:line="500" w:lineRule="exact"/>
              <w:jc w:val="right"/>
              <w:rPr>
                <w:rFonts w:ascii="Tahoma" w:hAnsi="Tahoma" w:cs="Tahoma"/>
                <w:b/>
                <w:bCs/>
                <w:iCs/>
                <w:color w:val="243285"/>
                <w:sz w:val="44"/>
                <w:szCs w:val="44"/>
                <w:lang w:val="es-ES_tradnl"/>
              </w:rPr>
            </w:pPr>
          </w:p>
        </w:tc>
      </w:tr>
      <w:tr w:rsidR="00D93087" w:rsidRPr="00945116" w:rsidTr="00833B1D">
        <w:tc>
          <w:tcPr>
            <w:tcW w:w="10089" w:type="dxa"/>
          </w:tcPr>
          <w:p w:rsidR="00D93087" w:rsidRPr="0010336F" w:rsidRDefault="00D93087" w:rsidP="00833B1D">
            <w:pPr>
              <w:spacing w:before="80" w:line="280" w:lineRule="exact"/>
              <w:ind w:right="640"/>
              <w:rPr>
                <w:rFonts w:ascii="Tahoma" w:hAnsi="Tahoma" w:cs="Tahoma"/>
                <w:b/>
                <w:bCs/>
                <w:iCs/>
                <w:color w:val="243285"/>
                <w:sz w:val="32"/>
                <w:szCs w:val="32"/>
                <w:lang w:val="es-ES_tradnl"/>
              </w:rPr>
            </w:pPr>
          </w:p>
          <w:p w:rsidR="00D93087" w:rsidRPr="0010336F" w:rsidRDefault="00D93087" w:rsidP="00833B1D">
            <w:pPr>
              <w:spacing w:before="80" w:line="280" w:lineRule="exact"/>
              <w:ind w:right="640"/>
              <w:rPr>
                <w:rFonts w:ascii="Tahoma" w:hAnsi="Tahoma" w:cs="Tahoma"/>
                <w:b/>
                <w:bCs/>
                <w:iCs/>
                <w:color w:val="243285"/>
                <w:sz w:val="32"/>
                <w:szCs w:val="32"/>
                <w:lang w:val="es-ES_tradnl"/>
              </w:rPr>
            </w:pPr>
          </w:p>
          <w:p w:rsidR="00D93087" w:rsidRPr="0010336F" w:rsidRDefault="00D93087" w:rsidP="00833B1D">
            <w:pPr>
              <w:spacing w:before="80" w:after="180" w:line="360" w:lineRule="exact"/>
              <w:ind w:right="720"/>
              <w:rPr>
                <w:rFonts w:ascii="Tahoma" w:hAnsi="Tahoma" w:cs="Tahoma"/>
                <w:b/>
                <w:bCs/>
                <w:iCs/>
                <w:color w:val="243285"/>
                <w:sz w:val="36"/>
                <w:szCs w:val="36"/>
                <w:lang w:val="es-ES_tradnl"/>
              </w:rPr>
            </w:pPr>
          </w:p>
          <w:p w:rsidR="00D93087" w:rsidRPr="0010336F" w:rsidRDefault="00D93087" w:rsidP="00833B1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D93087" w:rsidRPr="009E1F8B" w:rsidRDefault="00D93087" w:rsidP="00833B1D">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D93087" w:rsidRPr="0026666F" w:rsidRDefault="00D93087" w:rsidP="00D93087">
      <w:pPr>
        <w:spacing w:before="80"/>
        <w:rPr>
          <w:i/>
          <w:sz w:val="22"/>
          <w:lang w:val="es-ES_tradnl"/>
        </w:rPr>
      </w:pPr>
    </w:p>
    <w:p w:rsidR="00D93087" w:rsidRPr="0026666F" w:rsidRDefault="00D93087" w:rsidP="00D93087">
      <w:pPr>
        <w:spacing w:before="80"/>
        <w:rPr>
          <w:i/>
          <w:sz w:val="22"/>
          <w:lang w:val="es-ES_tradnl"/>
        </w:rPr>
      </w:pPr>
    </w:p>
    <w:p w:rsidR="00D93087" w:rsidRPr="0026666F" w:rsidRDefault="00D93087" w:rsidP="00D93087">
      <w:pPr>
        <w:spacing w:before="80"/>
        <w:rPr>
          <w:i/>
          <w:sz w:val="22"/>
          <w:lang w:val="es-ES_tradnl"/>
        </w:rPr>
      </w:pPr>
    </w:p>
    <w:p w:rsidR="00D93087" w:rsidRPr="0026666F" w:rsidRDefault="00D93087" w:rsidP="00D93087">
      <w:pPr>
        <w:spacing w:before="80"/>
        <w:rPr>
          <w:i/>
          <w:sz w:val="22"/>
          <w:lang w:val="es-ES_tradnl"/>
        </w:rPr>
      </w:pPr>
    </w:p>
    <w:p w:rsidR="00D93087" w:rsidRPr="0026666F" w:rsidRDefault="00D93087" w:rsidP="00D93087">
      <w:pPr>
        <w:spacing w:before="80"/>
        <w:rPr>
          <w:i/>
          <w:sz w:val="22"/>
          <w:lang w:val="es-ES_tradnl"/>
        </w:rPr>
      </w:pPr>
    </w:p>
    <w:p w:rsidR="00D93087" w:rsidRPr="0026666F" w:rsidRDefault="00D93087" w:rsidP="00D93087">
      <w:pPr>
        <w:spacing w:before="80"/>
        <w:rPr>
          <w:i/>
          <w:sz w:val="22"/>
          <w:lang w:val="es-ES_tradnl"/>
        </w:rPr>
      </w:pPr>
    </w:p>
    <w:p w:rsidR="00D93087" w:rsidRPr="0026666F" w:rsidRDefault="00D93087" w:rsidP="00D93087">
      <w:pPr>
        <w:pStyle w:val="Equation"/>
        <w:tabs>
          <w:tab w:val="clear" w:pos="4820"/>
          <w:tab w:val="clear" w:pos="9639"/>
          <w:tab w:val="left" w:pos="1191"/>
          <w:tab w:val="left" w:pos="1588"/>
          <w:tab w:val="left" w:pos="1985"/>
        </w:tabs>
        <w:rPr>
          <w:rFonts w:ascii="Palatino Linotype" w:hAnsi="Palatino Linotype"/>
          <w:lang w:val="es-ES_tradnl"/>
        </w:rPr>
        <w:sectPr w:rsidR="00D93087" w:rsidRPr="0026666F" w:rsidSect="009E1F8B">
          <w:headerReference w:type="even" r:id="rId6"/>
          <w:headerReference w:type="default" r:id="rId7"/>
          <w:pgSz w:w="11907" w:h="16834" w:code="9"/>
          <w:pgMar w:top="1418" w:right="1134" w:bottom="1134" w:left="1134" w:header="720" w:footer="482" w:gutter="0"/>
          <w:paperSrc w:first="15" w:other="15"/>
          <w:cols w:space="720"/>
        </w:sectPr>
      </w:pPr>
    </w:p>
    <w:p w:rsidR="00D93087" w:rsidRPr="006C718C" w:rsidRDefault="00D93087" w:rsidP="00D930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D93087" w:rsidRPr="006C718C" w:rsidRDefault="00D93087" w:rsidP="00D9308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93087" w:rsidRPr="006C718C" w:rsidRDefault="00D93087" w:rsidP="00D9308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93087" w:rsidRPr="00021E8A" w:rsidRDefault="00D93087" w:rsidP="00D9308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93087" w:rsidRPr="00021E8A" w:rsidRDefault="00D93087" w:rsidP="00D9308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93087" w:rsidRPr="007C36CA" w:rsidRDefault="00D93087" w:rsidP="00D93087">
      <w:pPr>
        <w:spacing w:before="0"/>
        <w:jc w:val="center"/>
        <w:rPr>
          <w:sz w:val="22"/>
          <w:lang w:val="es-ES_tradnl"/>
        </w:rPr>
      </w:pPr>
    </w:p>
    <w:p w:rsidR="00D93087" w:rsidRPr="007C36CA" w:rsidRDefault="00D93087" w:rsidP="00D9308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93087" w:rsidRPr="00945116" w:rsidTr="00833B1D">
        <w:tc>
          <w:tcPr>
            <w:tcW w:w="9360" w:type="dxa"/>
            <w:gridSpan w:val="2"/>
          </w:tcPr>
          <w:p w:rsidR="00D93087" w:rsidRPr="00021E8A" w:rsidRDefault="00D93087" w:rsidP="00833B1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93087" w:rsidRPr="00763D08"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D93087" w:rsidRPr="00036EE3" w:rsidTr="00833B1D">
        <w:tc>
          <w:tcPr>
            <w:tcW w:w="1140" w:type="dxa"/>
          </w:tcPr>
          <w:p w:rsidR="00D93087" w:rsidRPr="00036EE3" w:rsidRDefault="00D93087" w:rsidP="00833B1D">
            <w:pPr>
              <w:spacing w:before="180" w:after="100"/>
              <w:ind w:left="57"/>
              <w:rPr>
                <w:b/>
                <w:bCs/>
                <w:sz w:val="20"/>
                <w:lang w:val="en-US"/>
              </w:rPr>
            </w:pPr>
            <w:r w:rsidRPr="00036EE3">
              <w:rPr>
                <w:b/>
                <w:bCs/>
                <w:sz w:val="20"/>
                <w:lang w:val="en-US"/>
              </w:rPr>
              <w:t>Series</w:t>
            </w:r>
          </w:p>
        </w:tc>
        <w:tc>
          <w:tcPr>
            <w:tcW w:w="8220" w:type="dxa"/>
          </w:tcPr>
          <w:p w:rsidR="00D93087" w:rsidRPr="00036EE3"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93087" w:rsidRPr="00036EE3" w:rsidTr="00833B1D">
        <w:tc>
          <w:tcPr>
            <w:tcW w:w="1140" w:type="dxa"/>
            <w:tcBorders>
              <w:bottom w:val="nil"/>
            </w:tcBorders>
          </w:tcPr>
          <w:p w:rsidR="00D93087" w:rsidRPr="00036EE3" w:rsidRDefault="00D93087" w:rsidP="00833B1D">
            <w:pPr>
              <w:spacing w:before="30" w:after="30"/>
              <w:ind w:left="57"/>
              <w:jc w:val="left"/>
              <w:rPr>
                <w:b/>
                <w:bCs/>
                <w:sz w:val="20"/>
                <w:lang w:val="en-US"/>
              </w:rPr>
            </w:pPr>
            <w:r w:rsidRPr="00036EE3">
              <w:rPr>
                <w:b/>
                <w:bCs/>
                <w:sz w:val="20"/>
                <w:lang w:val="en-US"/>
              </w:rPr>
              <w:t>BO</w:t>
            </w:r>
          </w:p>
        </w:tc>
        <w:tc>
          <w:tcPr>
            <w:tcW w:w="8220" w:type="dxa"/>
            <w:tcBorders>
              <w:bottom w:val="nil"/>
            </w:tcBorders>
          </w:tcPr>
          <w:p w:rsidR="00D93087" w:rsidRPr="00021E8A"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93087" w:rsidRPr="00945116" w:rsidTr="00833B1D">
        <w:tc>
          <w:tcPr>
            <w:tcW w:w="1140" w:type="dxa"/>
            <w:tcBorders>
              <w:top w:val="nil"/>
              <w:bottom w:val="nil"/>
            </w:tcBorders>
            <w:shd w:val="clear" w:color="auto" w:fill="auto"/>
          </w:tcPr>
          <w:p w:rsidR="00D93087" w:rsidRPr="009E1F8B" w:rsidRDefault="00D93087" w:rsidP="00833B1D">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D93087" w:rsidRPr="009E1F8B"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D93087" w:rsidRPr="00036EE3" w:rsidTr="00833B1D">
        <w:tc>
          <w:tcPr>
            <w:tcW w:w="1140" w:type="dxa"/>
            <w:tcBorders>
              <w:top w:val="nil"/>
              <w:bottom w:val="nil"/>
            </w:tcBorders>
          </w:tcPr>
          <w:p w:rsidR="00D93087" w:rsidRPr="00036EE3" w:rsidRDefault="00D93087" w:rsidP="00833B1D">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D93087" w:rsidRPr="00021E8A"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93087" w:rsidRPr="009E1F8B" w:rsidTr="00833B1D">
        <w:tc>
          <w:tcPr>
            <w:tcW w:w="1140" w:type="dxa"/>
            <w:tcBorders>
              <w:top w:val="nil"/>
              <w:bottom w:val="nil"/>
            </w:tcBorders>
            <w:shd w:val="clear" w:color="auto" w:fill="F3F3F3"/>
          </w:tcPr>
          <w:p w:rsidR="00D93087" w:rsidRPr="009E1F8B" w:rsidRDefault="00D93087" w:rsidP="00833B1D">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D93087" w:rsidRPr="009E1F8B"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D93087" w:rsidRPr="00036EE3" w:rsidTr="00833B1D">
        <w:tc>
          <w:tcPr>
            <w:tcW w:w="1140" w:type="dxa"/>
            <w:tcBorders>
              <w:top w:val="nil"/>
              <w:bottom w:val="nil"/>
            </w:tcBorders>
            <w:shd w:val="clear" w:color="auto" w:fill="auto"/>
          </w:tcPr>
          <w:p w:rsidR="00D93087" w:rsidRPr="00036EE3" w:rsidRDefault="00D93087" w:rsidP="00833B1D">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93087" w:rsidRPr="00021E8A" w:rsidRDefault="00D93087" w:rsidP="0083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93087" w:rsidRPr="00945116" w:rsidTr="00833B1D">
        <w:tc>
          <w:tcPr>
            <w:tcW w:w="1140" w:type="dxa"/>
            <w:tcBorders>
              <w:top w:val="nil"/>
              <w:bottom w:val="nil"/>
            </w:tcBorders>
            <w:shd w:val="clear" w:color="auto" w:fill="auto"/>
          </w:tcPr>
          <w:p w:rsidR="00D93087" w:rsidRPr="0010336F" w:rsidRDefault="00D93087" w:rsidP="00833B1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93087" w:rsidRPr="0010336F" w:rsidRDefault="00D93087" w:rsidP="00833B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93087" w:rsidRPr="00945116" w:rsidTr="00833B1D">
        <w:tc>
          <w:tcPr>
            <w:tcW w:w="1140" w:type="dxa"/>
            <w:tcBorders>
              <w:top w:val="nil"/>
            </w:tcBorders>
          </w:tcPr>
          <w:p w:rsidR="00D93087" w:rsidRPr="00036EE3" w:rsidRDefault="00D93087" w:rsidP="00833B1D">
            <w:pPr>
              <w:spacing w:before="30" w:after="30"/>
              <w:ind w:left="57"/>
              <w:jc w:val="left"/>
              <w:rPr>
                <w:b/>
                <w:bCs/>
                <w:sz w:val="20"/>
                <w:lang w:val="fr-CH"/>
              </w:rPr>
            </w:pPr>
            <w:r w:rsidRPr="00036EE3">
              <w:rPr>
                <w:b/>
                <w:bCs/>
                <w:sz w:val="20"/>
                <w:lang w:val="fr-CH"/>
              </w:rPr>
              <w:t>P</w:t>
            </w:r>
          </w:p>
        </w:tc>
        <w:tc>
          <w:tcPr>
            <w:tcW w:w="8220" w:type="dxa"/>
            <w:tcBorders>
              <w:top w:val="nil"/>
            </w:tcBorders>
          </w:tcPr>
          <w:p w:rsidR="00D93087" w:rsidRPr="00021E8A" w:rsidRDefault="00D93087" w:rsidP="00833B1D">
            <w:pPr>
              <w:spacing w:before="30" w:after="30"/>
              <w:jc w:val="left"/>
              <w:rPr>
                <w:bCs/>
                <w:sz w:val="20"/>
                <w:lang w:val="es-ES_tradnl"/>
              </w:rPr>
            </w:pPr>
            <w:r w:rsidRPr="00021E8A">
              <w:rPr>
                <w:bCs/>
                <w:sz w:val="20"/>
                <w:lang w:val="es-ES_tradnl"/>
              </w:rPr>
              <w:t>Propagación de las ondas radioeléctricas</w:t>
            </w:r>
          </w:p>
        </w:tc>
      </w:tr>
      <w:tr w:rsidR="00D93087" w:rsidRPr="00036EE3"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RA</w:t>
            </w:r>
          </w:p>
        </w:tc>
        <w:tc>
          <w:tcPr>
            <w:tcW w:w="8220" w:type="dxa"/>
          </w:tcPr>
          <w:p w:rsidR="00D93087" w:rsidRPr="00021E8A" w:rsidRDefault="00D93087" w:rsidP="0083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D93087" w:rsidRPr="00945116"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RS</w:t>
            </w:r>
          </w:p>
        </w:tc>
        <w:tc>
          <w:tcPr>
            <w:tcW w:w="8220" w:type="dxa"/>
          </w:tcPr>
          <w:p w:rsidR="00D93087" w:rsidRPr="00021E8A" w:rsidRDefault="00D93087" w:rsidP="00833B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93087" w:rsidRPr="00036EE3"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S</w:t>
            </w:r>
          </w:p>
        </w:tc>
        <w:tc>
          <w:tcPr>
            <w:tcW w:w="8220" w:type="dxa"/>
          </w:tcPr>
          <w:p w:rsidR="00D93087" w:rsidRPr="00021E8A" w:rsidRDefault="00D93087" w:rsidP="00833B1D">
            <w:pPr>
              <w:spacing w:before="30" w:after="30"/>
              <w:jc w:val="left"/>
              <w:rPr>
                <w:bCs/>
                <w:sz w:val="20"/>
                <w:lang w:val="en-US"/>
              </w:rPr>
            </w:pPr>
            <w:r w:rsidRPr="00021E8A">
              <w:rPr>
                <w:bCs/>
                <w:sz w:val="20"/>
              </w:rPr>
              <w:t>Servicio fijo por satélite</w:t>
            </w:r>
          </w:p>
        </w:tc>
      </w:tr>
      <w:tr w:rsidR="00D93087" w:rsidRPr="00036EE3"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SA</w:t>
            </w:r>
          </w:p>
        </w:tc>
        <w:tc>
          <w:tcPr>
            <w:tcW w:w="8220" w:type="dxa"/>
          </w:tcPr>
          <w:p w:rsidR="00D93087" w:rsidRPr="00021E8A" w:rsidRDefault="00D93087" w:rsidP="00833B1D">
            <w:pPr>
              <w:spacing w:before="30" w:after="30"/>
              <w:jc w:val="left"/>
              <w:rPr>
                <w:bCs/>
                <w:sz w:val="20"/>
                <w:lang w:val="en-US"/>
              </w:rPr>
            </w:pPr>
            <w:r w:rsidRPr="00021E8A">
              <w:rPr>
                <w:bCs/>
                <w:sz w:val="20"/>
              </w:rPr>
              <w:t>Aplicaciones espaciales y meteorología</w:t>
            </w:r>
          </w:p>
        </w:tc>
      </w:tr>
      <w:tr w:rsidR="00D93087" w:rsidRPr="00945116"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SF</w:t>
            </w:r>
          </w:p>
        </w:tc>
        <w:tc>
          <w:tcPr>
            <w:tcW w:w="8220" w:type="dxa"/>
          </w:tcPr>
          <w:p w:rsidR="00D93087" w:rsidRPr="00021E8A" w:rsidRDefault="00D93087" w:rsidP="00833B1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93087" w:rsidRPr="00036EE3" w:rsidTr="00833B1D">
        <w:tc>
          <w:tcPr>
            <w:tcW w:w="1140" w:type="dxa"/>
            <w:shd w:val="clear" w:color="auto" w:fill="auto"/>
          </w:tcPr>
          <w:p w:rsidR="00D93087" w:rsidRPr="001240BC" w:rsidRDefault="00D93087" w:rsidP="00833B1D">
            <w:pPr>
              <w:spacing w:before="30" w:after="30"/>
              <w:ind w:left="57"/>
              <w:jc w:val="left"/>
              <w:rPr>
                <w:b/>
                <w:bCs/>
                <w:sz w:val="20"/>
                <w:lang w:val="en-US"/>
              </w:rPr>
            </w:pPr>
            <w:r w:rsidRPr="001240BC">
              <w:rPr>
                <w:b/>
                <w:bCs/>
                <w:sz w:val="20"/>
                <w:lang w:val="en-US"/>
              </w:rPr>
              <w:t>SM</w:t>
            </w:r>
          </w:p>
        </w:tc>
        <w:tc>
          <w:tcPr>
            <w:tcW w:w="8220" w:type="dxa"/>
            <w:shd w:val="clear" w:color="auto" w:fill="auto"/>
          </w:tcPr>
          <w:p w:rsidR="00D93087" w:rsidRPr="001240BC" w:rsidRDefault="00D93087" w:rsidP="00833B1D">
            <w:pPr>
              <w:spacing w:before="30" w:after="30"/>
              <w:jc w:val="left"/>
              <w:rPr>
                <w:sz w:val="20"/>
                <w:lang w:val="en-US"/>
              </w:rPr>
            </w:pPr>
            <w:r w:rsidRPr="001240BC">
              <w:rPr>
                <w:sz w:val="20"/>
              </w:rPr>
              <w:t>Gestión del espectro</w:t>
            </w:r>
          </w:p>
        </w:tc>
      </w:tr>
      <w:tr w:rsidR="00D93087" w:rsidRPr="00036EE3"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SNG</w:t>
            </w:r>
          </w:p>
        </w:tc>
        <w:tc>
          <w:tcPr>
            <w:tcW w:w="8220" w:type="dxa"/>
          </w:tcPr>
          <w:p w:rsidR="00D93087" w:rsidRPr="00021E8A" w:rsidRDefault="00D93087" w:rsidP="00833B1D">
            <w:pPr>
              <w:spacing w:before="30" w:after="30"/>
              <w:jc w:val="left"/>
              <w:rPr>
                <w:bCs/>
                <w:sz w:val="20"/>
                <w:lang w:val="en-US"/>
              </w:rPr>
            </w:pPr>
            <w:r w:rsidRPr="00021E8A">
              <w:rPr>
                <w:bCs/>
                <w:sz w:val="20"/>
              </w:rPr>
              <w:t>Periodismo electrónico por satélite</w:t>
            </w:r>
          </w:p>
        </w:tc>
      </w:tr>
      <w:tr w:rsidR="00D93087" w:rsidRPr="00945116"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TF</w:t>
            </w:r>
          </w:p>
        </w:tc>
        <w:tc>
          <w:tcPr>
            <w:tcW w:w="8220" w:type="dxa"/>
          </w:tcPr>
          <w:p w:rsidR="00D93087" w:rsidRPr="00021E8A" w:rsidRDefault="00D93087" w:rsidP="00833B1D">
            <w:pPr>
              <w:spacing w:before="30" w:after="30"/>
              <w:jc w:val="left"/>
              <w:rPr>
                <w:bCs/>
                <w:sz w:val="20"/>
                <w:lang w:val="es-ES_tradnl"/>
              </w:rPr>
            </w:pPr>
            <w:r w:rsidRPr="00021E8A">
              <w:rPr>
                <w:bCs/>
                <w:sz w:val="20"/>
                <w:lang w:val="es-ES_tradnl"/>
              </w:rPr>
              <w:t>Emisiones de frecuencias patrón y señales horarias</w:t>
            </w:r>
          </w:p>
        </w:tc>
      </w:tr>
      <w:tr w:rsidR="00D93087" w:rsidRPr="00036EE3" w:rsidTr="00833B1D">
        <w:tc>
          <w:tcPr>
            <w:tcW w:w="1140" w:type="dxa"/>
          </w:tcPr>
          <w:p w:rsidR="00D93087" w:rsidRPr="00036EE3" w:rsidRDefault="00D93087" w:rsidP="00833B1D">
            <w:pPr>
              <w:spacing w:before="30" w:after="30"/>
              <w:ind w:left="57"/>
              <w:jc w:val="left"/>
              <w:rPr>
                <w:b/>
                <w:bCs/>
                <w:sz w:val="20"/>
                <w:lang w:val="en-US"/>
              </w:rPr>
            </w:pPr>
            <w:r w:rsidRPr="00036EE3">
              <w:rPr>
                <w:b/>
                <w:bCs/>
                <w:sz w:val="20"/>
                <w:lang w:val="en-US"/>
              </w:rPr>
              <w:t>V</w:t>
            </w:r>
          </w:p>
        </w:tc>
        <w:tc>
          <w:tcPr>
            <w:tcW w:w="8220" w:type="dxa"/>
          </w:tcPr>
          <w:p w:rsidR="00D93087" w:rsidRPr="00021E8A" w:rsidRDefault="00D93087" w:rsidP="00833B1D">
            <w:pPr>
              <w:spacing w:before="30" w:after="140"/>
              <w:jc w:val="left"/>
              <w:rPr>
                <w:bCs/>
                <w:sz w:val="20"/>
                <w:lang w:val="en-US"/>
              </w:rPr>
            </w:pPr>
            <w:r w:rsidRPr="00021E8A">
              <w:rPr>
                <w:bCs/>
                <w:sz w:val="20"/>
              </w:rPr>
              <w:t>Vocabulario y cuestiones afines</w:t>
            </w:r>
          </w:p>
        </w:tc>
      </w:tr>
    </w:tbl>
    <w:p w:rsidR="00D93087" w:rsidRPr="00036EE3" w:rsidRDefault="00D93087" w:rsidP="00D9308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93087" w:rsidTr="00833B1D">
        <w:tc>
          <w:tcPr>
            <w:tcW w:w="720" w:type="dxa"/>
          </w:tcPr>
          <w:p w:rsidR="00D93087" w:rsidRDefault="00D93087" w:rsidP="00833B1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93087" w:rsidRPr="00945116" w:rsidTr="00833B1D">
        <w:tc>
          <w:tcPr>
            <w:tcW w:w="9360" w:type="dxa"/>
          </w:tcPr>
          <w:p w:rsidR="00D93087" w:rsidRPr="00763D08" w:rsidRDefault="00D93087" w:rsidP="00833B1D">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93087" w:rsidRPr="00763D08" w:rsidRDefault="00D93087" w:rsidP="00D93087">
      <w:pPr>
        <w:spacing w:before="0"/>
        <w:jc w:val="center"/>
        <w:rPr>
          <w:sz w:val="22"/>
          <w:lang w:val="es-ES_tradnl"/>
        </w:rPr>
      </w:pPr>
    </w:p>
    <w:p w:rsidR="00D93087" w:rsidRPr="00763D08" w:rsidRDefault="00D93087" w:rsidP="00D93087">
      <w:pPr>
        <w:spacing w:before="60"/>
        <w:jc w:val="right"/>
        <w:rPr>
          <w:i/>
          <w:iCs/>
          <w:sz w:val="20"/>
          <w:lang w:val="es-ES_tradnl"/>
        </w:rPr>
      </w:pPr>
      <w:r w:rsidRPr="00763D08">
        <w:rPr>
          <w:i/>
          <w:iCs/>
          <w:sz w:val="20"/>
          <w:lang w:val="es-ES_tradnl"/>
        </w:rPr>
        <w:t>Publicación electrónica</w:t>
      </w:r>
    </w:p>
    <w:p w:rsidR="00D93087" w:rsidRPr="00763D08" w:rsidRDefault="00D93087" w:rsidP="00D93087">
      <w:pPr>
        <w:spacing w:before="0" w:after="40"/>
        <w:jc w:val="right"/>
        <w:rPr>
          <w:sz w:val="20"/>
          <w:lang w:val="es-ES_tradnl"/>
        </w:rPr>
      </w:pPr>
      <w:r w:rsidRPr="00763D08">
        <w:rPr>
          <w:sz w:val="20"/>
          <w:lang w:val="es-ES_tradnl"/>
        </w:rPr>
        <w:t>Ginebra, 20</w:t>
      </w:r>
      <w:r w:rsidR="00A060B0">
        <w:rPr>
          <w:sz w:val="20"/>
          <w:lang w:val="es-ES_tradnl"/>
        </w:rPr>
        <w:t>17</w:t>
      </w:r>
    </w:p>
    <w:p w:rsidR="00D93087" w:rsidRDefault="00D93087" w:rsidP="00D93087">
      <w:pPr>
        <w:spacing w:before="0"/>
        <w:jc w:val="center"/>
        <w:rPr>
          <w:sz w:val="22"/>
          <w:lang w:val="es-ES_tradnl"/>
        </w:rPr>
      </w:pPr>
    </w:p>
    <w:p w:rsidR="00D93087" w:rsidRPr="00763D08" w:rsidRDefault="00D93087" w:rsidP="00D9308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060B0">
        <w:rPr>
          <w:sz w:val="20"/>
          <w:lang w:val="es-ES_tradnl"/>
        </w:rPr>
        <w:t>17</w:t>
      </w:r>
    </w:p>
    <w:p w:rsidR="00D93087" w:rsidRPr="006C718C" w:rsidRDefault="00D93087" w:rsidP="00D9308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93087" w:rsidRPr="006C718C" w:rsidRDefault="00D93087" w:rsidP="00D93087">
      <w:pPr>
        <w:spacing w:before="160"/>
        <w:rPr>
          <w:i/>
          <w:sz w:val="20"/>
          <w:highlight w:val="yellow"/>
          <w:lang w:val="es-ES_tradnl"/>
        </w:rPr>
        <w:sectPr w:rsidR="00D93087" w:rsidRPr="006C718C" w:rsidSect="009E1F8B">
          <w:headerReference w:type="even" r:id="rId11"/>
          <w:headerReference w:type="default" r:id="rId12"/>
          <w:pgSz w:w="11907" w:h="16834" w:code="9"/>
          <w:pgMar w:top="1418" w:right="1134" w:bottom="1134" w:left="1134" w:header="720" w:footer="482" w:gutter="0"/>
          <w:pgNumType w:fmt="lowerRoman" w:start="2"/>
          <w:cols w:space="720"/>
        </w:sectPr>
      </w:pPr>
    </w:p>
    <w:p w:rsidR="00D93087" w:rsidRDefault="00D93087" w:rsidP="00D93087">
      <w:pPr>
        <w:pStyle w:val="RecNo"/>
        <w:spacing w:before="0"/>
        <w:rPr>
          <w:lang w:val="es-ES_tradnl"/>
        </w:rPr>
      </w:pPr>
      <w:bookmarkStart w:id="3" w:name="irecnoe"/>
      <w:bookmarkEnd w:id="3"/>
      <w:r>
        <w:rPr>
          <w:lang w:val="es-ES_tradnl"/>
        </w:rPr>
        <w:t xml:space="preserve">RECOMENDACIÓN  </w:t>
      </w:r>
      <w:r>
        <w:rPr>
          <w:rStyle w:val="href"/>
          <w:lang w:val="es-ES_tradnl"/>
        </w:rPr>
        <w:t>UIT-R  BT.2020-2</w:t>
      </w:r>
    </w:p>
    <w:p w:rsidR="00D93087" w:rsidRDefault="00D93087" w:rsidP="00C3519E">
      <w:pPr>
        <w:pStyle w:val="Rectitle"/>
        <w:rPr>
          <w:lang w:val="es-ES_tradnl" w:eastAsia="ko-KR"/>
        </w:rPr>
      </w:pPr>
      <w:r w:rsidRPr="00453466">
        <w:rPr>
          <w:lang w:val="es-ES_tradnl" w:eastAsia="ko-KR"/>
        </w:rPr>
        <w:t>Valores de los parámetros de los sistemas de TVUAD</w:t>
      </w:r>
      <w:r w:rsidR="00C3519E">
        <w:rPr>
          <w:lang w:val="es-ES_tradnl" w:eastAsia="ko-KR"/>
        </w:rPr>
        <w:br/>
      </w:r>
      <w:r w:rsidRPr="00453466">
        <w:rPr>
          <w:lang w:val="es-ES_tradnl" w:eastAsia="ko-KR"/>
        </w:rPr>
        <w:t>para</w:t>
      </w:r>
      <w:r w:rsidR="00C3519E">
        <w:rPr>
          <w:lang w:val="es-ES_tradnl" w:eastAsia="ko-KR"/>
        </w:rPr>
        <w:t xml:space="preserve"> </w:t>
      </w:r>
      <w:r w:rsidRPr="00453466">
        <w:rPr>
          <w:lang w:val="es-ES_tradnl" w:eastAsia="ko-KR"/>
        </w:rPr>
        <w:t>la producción</w:t>
      </w:r>
      <w:r w:rsidR="00C378B3">
        <w:rPr>
          <w:lang w:val="es-ES_tradnl" w:eastAsia="ko-KR"/>
        </w:rPr>
        <w:t xml:space="preserve"> </w:t>
      </w:r>
      <w:r w:rsidRPr="00453466">
        <w:rPr>
          <w:lang w:val="es-ES_tradnl" w:eastAsia="ko-KR"/>
        </w:rPr>
        <w:t>y el intercambio</w:t>
      </w:r>
      <w:r w:rsidR="00C3519E">
        <w:rPr>
          <w:lang w:val="es-ES_tradnl" w:eastAsia="ko-KR"/>
        </w:rPr>
        <w:t xml:space="preserve"> </w:t>
      </w:r>
      <w:r w:rsidRPr="00453466">
        <w:rPr>
          <w:lang w:val="es-ES_tradnl" w:eastAsia="ko-KR"/>
        </w:rPr>
        <w:t>internacional</w:t>
      </w:r>
      <w:r w:rsidR="00C3519E">
        <w:rPr>
          <w:lang w:val="es-ES_tradnl" w:eastAsia="ko-KR"/>
        </w:rPr>
        <w:br/>
      </w:r>
      <w:r w:rsidRPr="00453466">
        <w:rPr>
          <w:lang w:val="es-ES_tradnl" w:eastAsia="ko-KR"/>
        </w:rPr>
        <w:t>de programas</w:t>
      </w:r>
    </w:p>
    <w:p w:rsidR="00C3519E" w:rsidRPr="00776F57" w:rsidRDefault="00C3519E" w:rsidP="00C3519E">
      <w:pPr>
        <w:pStyle w:val="Blanc"/>
        <w:rPr>
          <w:lang w:val="es-ES_tradnl" w:eastAsia="ko-KR"/>
        </w:rPr>
      </w:pPr>
    </w:p>
    <w:p w:rsidR="00D93087" w:rsidRPr="00453466" w:rsidRDefault="00D93087" w:rsidP="00D93087">
      <w:pPr>
        <w:pStyle w:val="Recdate"/>
        <w:rPr>
          <w:lang w:val="es-ES_tradnl"/>
        </w:rPr>
      </w:pPr>
      <w:r w:rsidRPr="00453466">
        <w:rPr>
          <w:lang w:val="es-ES_tradnl"/>
        </w:rPr>
        <w:t>(2012-2014-2015)</w:t>
      </w:r>
    </w:p>
    <w:p w:rsidR="00C3519E" w:rsidRPr="00776F57" w:rsidRDefault="00C3519E" w:rsidP="00C3519E">
      <w:pPr>
        <w:pStyle w:val="Blanc"/>
        <w:rPr>
          <w:lang w:val="es-ES_tradnl" w:eastAsia="ko-KR"/>
        </w:rPr>
      </w:pPr>
    </w:p>
    <w:p w:rsidR="00D93087" w:rsidRPr="00453466" w:rsidRDefault="00D93087" w:rsidP="00D93087">
      <w:pPr>
        <w:pStyle w:val="HeadingSum"/>
      </w:pPr>
      <w:r w:rsidRPr="00453466">
        <w:t>Cometido</w:t>
      </w:r>
    </w:p>
    <w:p w:rsidR="00D93087" w:rsidRPr="00453466" w:rsidRDefault="00D93087" w:rsidP="00C378B3">
      <w:pPr>
        <w:pStyle w:val="Summary"/>
      </w:pPr>
      <w:r w:rsidRPr="00453466">
        <w:t>La televisión de ultra alta definición (TVUAD) ofrecerá a los espectadores una mejor experiencia visual debida principalmente a un ancho campo de visión, tanto en horizontal como en vertical, en pantallas de tamaño adecuado para su utilización en hogares y lugares públicos. Las aplicaciones de TVUAD exigen parámetros de sistema que superan los de la TVAD. En esta Recomendación se especifican los parámetros de los sistemas de imagen TVUAD para la producción y el intercambio internacional de programas.</w:t>
      </w:r>
    </w:p>
    <w:p w:rsidR="00C3519E" w:rsidRPr="00776F57" w:rsidRDefault="00C3519E" w:rsidP="00C3519E">
      <w:pPr>
        <w:pStyle w:val="Blanc"/>
        <w:rPr>
          <w:lang w:val="es-ES_tradnl" w:eastAsia="ko-KR"/>
        </w:rPr>
      </w:pPr>
    </w:p>
    <w:p w:rsidR="00D93087" w:rsidRPr="00453466" w:rsidRDefault="00D93087" w:rsidP="00D93087">
      <w:pPr>
        <w:pStyle w:val="Headingb"/>
        <w:rPr>
          <w:lang w:val="es-ES_tradnl"/>
        </w:rPr>
      </w:pPr>
      <w:r w:rsidRPr="00453466">
        <w:rPr>
          <w:lang w:val="es-ES_tradnl"/>
        </w:rPr>
        <w:t>Palabras clave</w:t>
      </w:r>
    </w:p>
    <w:p w:rsidR="00D93087" w:rsidRPr="00453466" w:rsidRDefault="00D93087" w:rsidP="00C378B3">
      <w:pPr>
        <w:spacing w:after="480"/>
        <w:rPr>
          <w:lang w:val="es-ES_tradnl"/>
        </w:rPr>
      </w:pPr>
      <w:r w:rsidRPr="00453466">
        <w:rPr>
          <w:lang w:val="es-ES_tradnl"/>
        </w:rPr>
        <w:t>Ancho campo de visión, intercambio internacional de programas, parámetros de sistema de imagen, sistema de televisión, TVUAD</w:t>
      </w:r>
    </w:p>
    <w:p w:rsidR="00C3519E" w:rsidRPr="00776F57" w:rsidRDefault="00C3519E" w:rsidP="00C3519E">
      <w:pPr>
        <w:pStyle w:val="Blanc"/>
        <w:rPr>
          <w:lang w:val="es-ES_tradnl" w:eastAsia="ko-KR"/>
        </w:rPr>
      </w:pPr>
    </w:p>
    <w:p w:rsidR="00D93087" w:rsidRPr="00453466" w:rsidRDefault="00D93087" w:rsidP="00D93087">
      <w:pPr>
        <w:pStyle w:val="Normalaftertitle"/>
        <w:rPr>
          <w:lang w:val="es-ES_tradnl"/>
        </w:rPr>
      </w:pPr>
      <w:r w:rsidRPr="00453466">
        <w:rPr>
          <w:lang w:val="es-ES_tradnl"/>
        </w:rPr>
        <w:t>La Asamblea de Radiocomunicaciones de la UIT,</w:t>
      </w:r>
    </w:p>
    <w:p w:rsidR="00D93087" w:rsidRPr="00453466" w:rsidRDefault="00D93087" w:rsidP="00D93087">
      <w:pPr>
        <w:pStyle w:val="Call"/>
        <w:rPr>
          <w:lang w:val="es-ES_tradnl"/>
        </w:rPr>
      </w:pPr>
      <w:r w:rsidRPr="00453466">
        <w:rPr>
          <w:lang w:val="es-ES_tradnl"/>
        </w:rPr>
        <w:t>considerando</w:t>
      </w:r>
    </w:p>
    <w:p w:rsidR="00D93087" w:rsidRPr="00453466" w:rsidRDefault="00D93087" w:rsidP="00CD3601">
      <w:pPr>
        <w:rPr>
          <w:lang w:val="es-ES_tradnl"/>
        </w:rPr>
      </w:pPr>
      <w:r w:rsidRPr="00453466">
        <w:rPr>
          <w:i/>
          <w:iCs/>
          <w:lang w:val="es-ES_tradnl"/>
        </w:rPr>
        <w:t>a)</w:t>
      </w:r>
      <w:r w:rsidRPr="00453466">
        <w:rPr>
          <w:lang w:val="es-ES_tradnl"/>
        </w:rPr>
        <w:tab/>
        <w:t>que, desde 1997, algunas administraciones utilizan el servicio de radiodifusión de televisión digital terrenal (DTTB)</w:t>
      </w:r>
      <w:r w:rsidRPr="00453466">
        <w:rPr>
          <w:lang w:val="es-ES_tradnl" w:eastAsia="ko-KR"/>
        </w:rPr>
        <w:t xml:space="preserve"> y pueden ofrecer programas de televisión de alta calidad con sistemas de</w:t>
      </w:r>
      <w:r w:rsidR="00CD3601">
        <w:rPr>
          <w:lang w:val="es-ES_tradnl" w:eastAsia="ko-KR"/>
        </w:rPr>
        <w:t> </w:t>
      </w:r>
      <w:r w:rsidRPr="00453466">
        <w:rPr>
          <w:lang w:val="es-ES_tradnl" w:eastAsia="ko-KR"/>
        </w:rPr>
        <w:t>TVAD</w:t>
      </w:r>
      <w:r w:rsidRPr="00453466">
        <w:rPr>
          <w:lang w:val="es-ES_tradnl"/>
        </w:rPr>
        <w:t>;</w:t>
      </w:r>
    </w:p>
    <w:p w:rsidR="00D93087" w:rsidRPr="00453466" w:rsidRDefault="00D93087" w:rsidP="00D93087">
      <w:pPr>
        <w:rPr>
          <w:lang w:val="es-ES_tradnl" w:eastAsia="ko-KR"/>
        </w:rPr>
      </w:pPr>
      <w:r w:rsidRPr="00453466">
        <w:rPr>
          <w:i/>
          <w:iCs/>
          <w:lang w:val="es-ES_tradnl"/>
        </w:rPr>
        <w:t>b)</w:t>
      </w:r>
      <w:r w:rsidRPr="00453466">
        <w:rPr>
          <w:lang w:val="es-ES_tradnl"/>
        </w:rPr>
        <w:tab/>
        <w:t>que los espectadores esperan que los futuros sistemas de televisión posteriores a TVAD ofrezcan características mejores que los actuales sistemas TVAD en términos de sensación más realista, mayor transparencia en el mundo real e información visual más precisa;</w:t>
      </w:r>
    </w:p>
    <w:p w:rsidR="00D93087" w:rsidRPr="00453466" w:rsidRDefault="00D93087" w:rsidP="00D93087">
      <w:pPr>
        <w:rPr>
          <w:lang w:val="es-ES_tradnl" w:eastAsia="ko-KR"/>
        </w:rPr>
      </w:pPr>
      <w:r w:rsidRPr="00453466">
        <w:rPr>
          <w:i/>
          <w:iCs/>
          <w:lang w:val="es-ES_tradnl"/>
        </w:rPr>
        <w:t>c)</w:t>
      </w:r>
      <w:r w:rsidRPr="00453466">
        <w:rPr>
          <w:lang w:val="es-ES_tradnl" w:eastAsia="ko-KR"/>
        </w:rPr>
        <w:tab/>
        <w:t>que se prevé que la televisión de ultra alta definición (TVUAD) esté disponible en un futuro próximo con, entre otras cosas, pantallas más grandes, mayor resolución espacial/temporal, mayor gama cromática, mayor gama dinámica, etc., habida cuenta de la evolución de la tecnología de las pantallas;</w:t>
      </w:r>
    </w:p>
    <w:p w:rsidR="00D93087" w:rsidRPr="00453466" w:rsidRDefault="00D93087" w:rsidP="00D93087">
      <w:pPr>
        <w:rPr>
          <w:lang w:val="es-ES_tradnl" w:eastAsia="ko-KR"/>
        </w:rPr>
      </w:pPr>
      <w:r w:rsidRPr="00453466">
        <w:rPr>
          <w:i/>
          <w:iCs/>
          <w:lang w:val="es-ES_tradnl"/>
        </w:rPr>
        <w:t>d)</w:t>
      </w:r>
      <w:r w:rsidRPr="00453466">
        <w:rPr>
          <w:lang w:val="es-ES_tradnl"/>
        </w:rPr>
        <w:tab/>
        <w:t>que el UIT-R ha estudiado las imagines de muy alta resolución</w:t>
      </w:r>
      <w:r w:rsidRPr="00453466">
        <w:rPr>
          <w:lang w:val="es-ES_tradnl" w:eastAsia="ko-KR"/>
        </w:rPr>
        <w:t xml:space="preserve"> (EHRI) y ha ampliado l</w:t>
      </w:r>
      <w:r>
        <w:rPr>
          <w:lang w:val="es-ES_tradnl" w:eastAsia="ko-KR"/>
        </w:rPr>
        <w:t>a jerarquía de formatos de imáge</w:t>
      </w:r>
      <w:r w:rsidRPr="00453466">
        <w:rPr>
          <w:lang w:val="es-ES_tradnl" w:eastAsia="ko-KR"/>
        </w:rPr>
        <w:t>nes digitales en pantalla grande (LSDI), y ha elaborado Recomendaciones UIT-R, como la Recomendación UIT-R BT.1201-1 donde se definen las características de las imágenes de muy alta resolución, y la Recomendación UIT-R BT.1769 con los v</w:t>
      </w:r>
      <w:r w:rsidRPr="00453466">
        <w:rPr>
          <w:lang w:val="es-ES_tradnl"/>
        </w:rPr>
        <w:t>alores de los parámetros de una jerarquía ampliada de formatos de imágenes LSDI;</w:t>
      </w:r>
    </w:p>
    <w:p w:rsidR="00D93087" w:rsidRPr="00453466" w:rsidRDefault="00D93087" w:rsidP="00D93087">
      <w:pPr>
        <w:rPr>
          <w:lang w:val="es-ES_tradnl" w:eastAsia="ko-KR"/>
        </w:rPr>
      </w:pPr>
      <w:r w:rsidRPr="00453466">
        <w:rPr>
          <w:i/>
          <w:iCs/>
          <w:lang w:val="es-ES_tradnl"/>
        </w:rPr>
        <w:t>e)</w:t>
      </w:r>
      <w:r w:rsidRPr="00453466">
        <w:rPr>
          <w:lang w:val="es-ES_tradnl" w:eastAsia="ko-KR"/>
        </w:rPr>
        <w:tab/>
        <w:t>que LSDI es un sistema de visualización en pantallas muy grandes, generalmente para pases públicos, que pude utilizarse en muy diversas aplicaciones, incluida la presentación de programas, como películas, obras, acontecimientos deportivos, conciertos, etc.;</w:t>
      </w:r>
    </w:p>
    <w:p w:rsidR="00D93087" w:rsidRPr="00453466" w:rsidRDefault="00D93087" w:rsidP="00D93087">
      <w:pPr>
        <w:rPr>
          <w:lang w:val="es-ES_tradnl" w:eastAsia="ko-KR"/>
        </w:rPr>
      </w:pPr>
      <w:r w:rsidRPr="00453466">
        <w:rPr>
          <w:i/>
          <w:iCs/>
          <w:lang w:val="es-ES_tradnl"/>
        </w:rPr>
        <w:t>f)</w:t>
      </w:r>
      <w:r w:rsidRPr="00453466">
        <w:rPr>
          <w:lang w:val="es-ES_tradnl" w:eastAsia="ko-KR"/>
        </w:rPr>
        <w:tab/>
        <w:t>que EHRI es un sistema que ofrece una resolución más alta que la TVAD y puede utilizarse para aplicaciones tanto de radiodifusión como distintas de la radiodifusión (por ejemplo, gráficos informáticos, impresión y aplicaciones médicas);</w:t>
      </w:r>
    </w:p>
    <w:p w:rsidR="00D93087" w:rsidRPr="00453466" w:rsidRDefault="00D93087" w:rsidP="00D93087">
      <w:pPr>
        <w:rPr>
          <w:lang w:val="es-ES_tradnl" w:eastAsia="ko-KR"/>
        </w:rPr>
      </w:pPr>
      <w:r w:rsidRPr="00453466">
        <w:rPr>
          <w:i/>
          <w:iCs/>
          <w:lang w:val="es-ES_tradnl"/>
        </w:rPr>
        <w:t>g)</w:t>
      </w:r>
      <w:r w:rsidRPr="00453466">
        <w:rPr>
          <w:lang w:val="es-ES_tradnl" w:eastAsia="ko-KR"/>
        </w:rPr>
        <w:tab/>
        <w:t>que la TVUAD ofrece a los espectadores una mejor experiencia visual debida principalmente a un ancho campo de visión, que abarca una parte considerable del campo visual humano natural, en pantallas de tamaño adecuado para su utilización en hogares y lugares públicos;</w:t>
      </w:r>
    </w:p>
    <w:p w:rsidR="00D93087" w:rsidRPr="00453466" w:rsidRDefault="00D93087" w:rsidP="00B6075F">
      <w:pPr>
        <w:rPr>
          <w:lang w:val="es-ES_tradnl" w:eastAsia="ko-KR"/>
        </w:rPr>
      </w:pPr>
      <w:r w:rsidRPr="00453466">
        <w:rPr>
          <w:i/>
          <w:iCs/>
          <w:lang w:val="es-ES_tradnl"/>
        </w:rPr>
        <w:t>h)</w:t>
      </w:r>
      <w:r w:rsidRPr="00453466">
        <w:rPr>
          <w:lang w:val="es-ES_tradnl" w:eastAsia="ko-KR"/>
        </w:rPr>
        <w:tab/>
        <w:t>que para los sistemas TVUAD se prefieren formatos de señal que contribuyen a incrementar la eficacia de la compresión, pues tienen un número de píxeles mayor que los sistemas</w:t>
      </w:r>
      <w:r w:rsidR="00B6075F">
        <w:rPr>
          <w:lang w:val="es-ES_tradnl" w:eastAsia="ko-KR"/>
        </w:rPr>
        <w:t> </w:t>
      </w:r>
      <w:r w:rsidRPr="00453466">
        <w:rPr>
          <w:lang w:val="es-ES_tradnl" w:eastAsia="ko-KR"/>
        </w:rPr>
        <w:t>TVAD,</w:t>
      </w:r>
    </w:p>
    <w:p w:rsidR="00D93087" w:rsidRPr="00453466" w:rsidRDefault="00D93087" w:rsidP="00D93087">
      <w:pPr>
        <w:pStyle w:val="Call"/>
        <w:rPr>
          <w:lang w:val="es-ES_tradnl" w:eastAsia="ko-KR"/>
        </w:rPr>
      </w:pPr>
      <w:r w:rsidRPr="00453466">
        <w:rPr>
          <w:lang w:val="es-ES_tradnl" w:eastAsia="ko-KR"/>
        </w:rPr>
        <w:t>observando</w:t>
      </w:r>
    </w:p>
    <w:p w:rsidR="00D93087" w:rsidRPr="00453466" w:rsidRDefault="00D93087" w:rsidP="00C378B3">
      <w:pPr>
        <w:rPr>
          <w:lang w:val="es-ES_tradnl" w:eastAsia="ja-JP"/>
        </w:rPr>
      </w:pPr>
      <w:r w:rsidRPr="00453466">
        <w:rPr>
          <w:lang w:val="es-ES_tradnl" w:eastAsia="ko-KR"/>
        </w:rPr>
        <w:t>que en el Informe UIT-R BT.2246 se describe la situación actual de la televisión de ultra alta definición,</w:t>
      </w:r>
    </w:p>
    <w:p w:rsidR="00D93087" w:rsidRPr="00453466" w:rsidRDefault="00D93087" w:rsidP="00D93087">
      <w:pPr>
        <w:pStyle w:val="Call"/>
        <w:rPr>
          <w:lang w:val="es-ES_tradnl"/>
        </w:rPr>
      </w:pPr>
      <w:r w:rsidRPr="00453466">
        <w:rPr>
          <w:lang w:val="es-ES_tradnl"/>
        </w:rPr>
        <w:t>recomienda</w:t>
      </w:r>
    </w:p>
    <w:p w:rsidR="00D93087" w:rsidRPr="00453466" w:rsidRDefault="00D93087" w:rsidP="00D93087">
      <w:pPr>
        <w:rPr>
          <w:lang w:val="es-ES_tradnl" w:eastAsia="ko-KR"/>
        </w:rPr>
      </w:pPr>
      <w:r w:rsidRPr="00453466">
        <w:rPr>
          <w:lang w:val="es-ES_tradnl" w:eastAsia="ko-KR"/>
        </w:rPr>
        <w:t>que para la producción y el intercambio internacional de programas TVUAD se utilicen las especificaciones de la presente Recomendación</w:t>
      </w:r>
      <w:r w:rsidRPr="00453466">
        <w:rPr>
          <w:rStyle w:val="FootnoteReference"/>
          <w:lang w:val="es-ES_tradnl" w:eastAsia="ko-KR"/>
        </w:rPr>
        <w:footnoteReference w:id="1"/>
      </w:r>
      <w:r w:rsidRPr="00453466">
        <w:rPr>
          <w:lang w:val="es-ES_tradnl" w:eastAsia="ko-KR"/>
        </w:rPr>
        <w:t>,</w:t>
      </w:r>
    </w:p>
    <w:p w:rsidR="00D93087" w:rsidRPr="00453466" w:rsidRDefault="00D93087" w:rsidP="00D93087">
      <w:pPr>
        <w:pStyle w:val="Call"/>
        <w:rPr>
          <w:lang w:val="es-ES_tradnl" w:eastAsia="ko-KR"/>
        </w:rPr>
      </w:pPr>
      <w:r w:rsidRPr="00453466">
        <w:rPr>
          <w:lang w:val="es-ES_tradnl"/>
        </w:rPr>
        <w:t>recomienda además</w:t>
      </w:r>
    </w:p>
    <w:p w:rsidR="00D93087" w:rsidRPr="00453466" w:rsidRDefault="00D93087" w:rsidP="00D93087">
      <w:pPr>
        <w:rPr>
          <w:lang w:val="es-ES_tradnl" w:eastAsia="ko-KR"/>
        </w:rPr>
      </w:pPr>
      <w:r w:rsidRPr="00453466">
        <w:rPr>
          <w:lang w:val="es-ES_tradnl" w:eastAsia="ko-KR"/>
        </w:rPr>
        <w:t>que, si se demuestra que una función de transferencia electroóptica (EOTF) alternativa puede ofrecer ventajas notables sin imponer al mismo tiempo limitaciones importantes, esta Recomendación se amplíe para permitir la utilización de una EOTF mejorada.</w:t>
      </w:r>
    </w:p>
    <w:p w:rsidR="00D93087" w:rsidRPr="00453466" w:rsidRDefault="00D93087" w:rsidP="00D93087">
      <w:pPr>
        <w:rPr>
          <w:lang w:val="es-ES_tradnl" w:eastAsia="ko-KR"/>
        </w:rPr>
      </w:pPr>
      <w:r w:rsidRPr="00453466">
        <w:rPr>
          <w:lang w:val="es-ES_tradnl"/>
        </w:rPr>
        <w:t>NOTA 1 – En el futuro se estudiará la posibilidad de ampliar esta Recomendación con complementos para incluir los parámetros de imagen ampliada.</w:t>
      </w:r>
    </w:p>
    <w:p w:rsidR="00D93087" w:rsidRPr="00453466" w:rsidRDefault="00D93087" w:rsidP="00D93087">
      <w:pPr>
        <w:pStyle w:val="TableNo"/>
        <w:rPr>
          <w:lang w:val="es-ES_tradnl" w:eastAsia="ko-KR"/>
        </w:rPr>
      </w:pPr>
      <w:r w:rsidRPr="00453466">
        <w:rPr>
          <w:lang w:val="es-ES_tradnl" w:eastAsia="ko-KR"/>
        </w:rPr>
        <w:t>CUADRO 1</w:t>
      </w:r>
    </w:p>
    <w:p w:rsidR="00D93087" w:rsidRPr="00453466" w:rsidRDefault="00D93087" w:rsidP="00D93087">
      <w:pPr>
        <w:pStyle w:val="Tabletitle"/>
        <w:rPr>
          <w:lang w:val="es-ES_tradnl" w:eastAsia="ko-KR"/>
        </w:rPr>
      </w:pPr>
      <w:r w:rsidRPr="00453466">
        <w:rPr>
          <w:lang w:val="es-ES_tradnl" w:eastAsia="ko-KR"/>
        </w:rPr>
        <w:t>Características espaciales de la imagen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D93087" w:rsidRPr="00453466" w:rsidTr="00833B1D">
        <w:trPr>
          <w:jc w:val="center"/>
        </w:trPr>
        <w:tc>
          <w:tcPr>
            <w:tcW w:w="2913" w:type="dxa"/>
            <w:vAlign w:val="center"/>
          </w:tcPr>
          <w:p w:rsidR="00D93087" w:rsidRPr="00453466" w:rsidRDefault="00D93087" w:rsidP="00833B1D">
            <w:pPr>
              <w:pStyle w:val="Tablehead"/>
              <w:rPr>
                <w:lang w:val="es-ES_tradnl" w:eastAsia="ko-KR"/>
              </w:rPr>
            </w:pPr>
            <w:r w:rsidRPr="00453466">
              <w:rPr>
                <w:lang w:val="es-ES_tradnl" w:eastAsia="ko-KR"/>
              </w:rPr>
              <w:t>Parámetro</w:t>
            </w:r>
          </w:p>
        </w:tc>
        <w:tc>
          <w:tcPr>
            <w:tcW w:w="6726" w:type="dxa"/>
            <w:gridSpan w:val="2"/>
            <w:vAlign w:val="center"/>
          </w:tcPr>
          <w:p w:rsidR="00D93087" w:rsidRPr="00453466" w:rsidRDefault="00D93087" w:rsidP="00833B1D">
            <w:pPr>
              <w:pStyle w:val="Tablehead"/>
              <w:rPr>
                <w:lang w:val="es-ES_tradnl" w:eastAsia="ko-KR"/>
              </w:rPr>
            </w:pPr>
            <w:r w:rsidRPr="00453466">
              <w:rPr>
                <w:lang w:val="es-ES_tradnl" w:eastAsia="ko-KR"/>
              </w:rPr>
              <w:t>Valores</w:t>
            </w:r>
          </w:p>
        </w:tc>
      </w:tr>
      <w:tr w:rsidR="00D93087" w:rsidRPr="00453466" w:rsidTr="00833B1D">
        <w:trPr>
          <w:trHeight w:val="330"/>
          <w:jc w:val="center"/>
        </w:trPr>
        <w:tc>
          <w:tcPr>
            <w:tcW w:w="2913" w:type="dxa"/>
            <w:vAlign w:val="center"/>
          </w:tcPr>
          <w:p w:rsidR="00D93087" w:rsidRPr="00453466" w:rsidRDefault="00D93087" w:rsidP="00833B1D">
            <w:pPr>
              <w:pStyle w:val="Tabletext"/>
              <w:keepNext/>
              <w:keepLines/>
              <w:rPr>
                <w:lang w:val="es-ES_tradnl" w:eastAsia="ko-KR"/>
              </w:rPr>
            </w:pPr>
            <w:r w:rsidRPr="00453466">
              <w:rPr>
                <w:lang w:val="es-ES_tradnl" w:eastAsia="ko-KR"/>
              </w:rPr>
              <w:t>Formato de imagen</w:t>
            </w:r>
          </w:p>
        </w:tc>
        <w:tc>
          <w:tcPr>
            <w:tcW w:w="6726" w:type="dxa"/>
            <w:gridSpan w:val="2"/>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16:9</w:t>
            </w:r>
          </w:p>
        </w:tc>
      </w:tr>
      <w:tr w:rsidR="00D93087" w:rsidRPr="00453466" w:rsidTr="00833B1D">
        <w:trPr>
          <w:trHeight w:val="690"/>
          <w:jc w:val="center"/>
        </w:trPr>
        <w:tc>
          <w:tcPr>
            <w:tcW w:w="2913" w:type="dxa"/>
            <w:vAlign w:val="center"/>
          </w:tcPr>
          <w:p w:rsidR="00D93087" w:rsidRPr="00453466" w:rsidRDefault="00D93087" w:rsidP="00833B1D">
            <w:pPr>
              <w:pStyle w:val="Tabletext"/>
              <w:keepNext/>
              <w:keepLines/>
              <w:rPr>
                <w:lang w:val="es-ES_tradnl" w:eastAsia="ko-KR"/>
              </w:rPr>
            </w:pPr>
            <w:r w:rsidRPr="00453466">
              <w:rPr>
                <w:lang w:val="es-ES_tradnl" w:eastAsia="ko-KR"/>
              </w:rPr>
              <w:t>Recuento de píxeles</w:t>
            </w:r>
          </w:p>
          <w:p w:rsidR="00D93087" w:rsidRPr="00453466" w:rsidRDefault="00D93087" w:rsidP="00833B1D">
            <w:pPr>
              <w:pStyle w:val="Tabletext"/>
              <w:keepNext/>
              <w:keepLines/>
              <w:rPr>
                <w:lang w:val="es-ES_tradnl" w:eastAsia="ko-KR"/>
              </w:rPr>
            </w:pPr>
            <w:r w:rsidRPr="00453466">
              <w:rPr>
                <w:lang w:val="es-ES_tradnl" w:eastAsia="ko-KR"/>
              </w:rPr>
              <w:t>Horizontal × vertical</w:t>
            </w:r>
          </w:p>
        </w:tc>
        <w:tc>
          <w:tcPr>
            <w:tcW w:w="3363" w:type="dxa"/>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 xml:space="preserve">7 680 </w:t>
            </w:r>
            <w:r w:rsidRPr="00453466">
              <w:rPr>
                <w:lang w:val="es-ES_tradnl" w:eastAsia="ja-JP"/>
              </w:rPr>
              <w:t>×</w:t>
            </w:r>
            <w:r w:rsidRPr="00453466">
              <w:rPr>
                <w:lang w:val="es-ES_tradnl" w:eastAsia="ko-KR"/>
              </w:rPr>
              <w:t xml:space="preserve"> 4 320</w:t>
            </w:r>
          </w:p>
        </w:tc>
        <w:tc>
          <w:tcPr>
            <w:tcW w:w="3363" w:type="dxa"/>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 xml:space="preserve">3 840 </w:t>
            </w:r>
            <w:r w:rsidRPr="00453466">
              <w:rPr>
                <w:lang w:val="es-ES_tradnl" w:eastAsia="ja-JP"/>
              </w:rPr>
              <w:t>×</w:t>
            </w:r>
            <w:r w:rsidRPr="00453466">
              <w:rPr>
                <w:lang w:val="es-ES_tradnl" w:eastAsia="ko-KR"/>
              </w:rPr>
              <w:t xml:space="preserve"> 2 160</w:t>
            </w:r>
          </w:p>
        </w:tc>
      </w:tr>
      <w:tr w:rsidR="00D93087" w:rsidRPr="00453466" w:rsidTr="00833B1D">
        <w:trPr>
          <w:jc w:val="center"/>
        </w:trPr>
        <w:tc>
          <w:tcPr>
            <w:tcW w:w="2913" w:type="dxa"/>
            <w:vAlign w:val="center"/>
          </w:tcPr>
          <w:p w:rsidR="00D93087" w:rsidRPr="00453466" w:rsidRDefault="00D93087" w:rsidP="00833B1D">
            <w:pPr>
              <w:pStyle w:val="Tabletext"/>
              <w:keepNext/>
              <w:keepLines/>
              <w:rPr>
                <w:lang w:val="es-ES_tradnl" w:eastAsia="ko-KR"/>
              </w:rPr>
            </w:pPr>
            <w:r w:rsidRPr="00453466">
              <w:rPr>
                <w:lang w:val="es-ES_tradnl" w:eastAsia="ko-KR"/>
              </w:rPr>
              <w:t>Muestreo reticular</w:t>
            </w:r>
          </w:p>
        </w:tc>
        <w:tc>
          <w:tcPr>
            <w:tcW w:w="6726" w:type="dxa"/>
            <w:gridSpan w:val="2"/>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Ortogonal</w:t>
            </w:r>
          </w:p>
        </w:tc>
      </w:tr>
      <w:tr w:rsidR="00D93087" w:rsidRPr="00453466" w:rsidTr="00833B1D">
        <w:trPr>
          <w:jc w:val="center"/>
        </w:trPr>
        <w:tc>
          <w:tcPr>
            <w:tcW w:w="2913" w:type="dxa"/>
            <w:vAlign w:val="center"/>
          </w:tcPr>
          <w:p w:rsidR="00D93087" w:rsidRPr="00453466" w:rsidRDefault="00D93087" w:rsidP="00833B1D">
            <w:pPr>
              <w:pStyle w:val="Tabletext"/>
              <w:keepNext/>
              <w:keepLines/>
              <w:rPr>
                <w:lang w:val="es-ES_tradnl" w:eastAsia="ko-KR"/>
              </w:rPr>
            </w:pPr>
            <w:r w:rsidRPr="00453466">
              <w:rPr>
                <w:lang w:val="es-ES_tradnl" w:eastAsia="ko-KR"/>
              </w:rPr>
              <w:t>Formato de imagen de píxel</w:t>
            </w:r>
          </w:p>
        </w:tc>
        <w:tc>
          <w:tcPr>
            <w:tcW w:w="6726" w:type="dxa"/>
            <w:gridSpan w:val="2"/>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1:1 (píxeles cuadrados)</w:t>
            </w:r>
          </w:p>
        </w:tc>
      </w:tr>
      <w:tr w:rsidR="00D93087" w:rsidRPr="00945116" w:rsidTr="00833B1D">
        <w:trPr>
          <w:jc w:val="center"/>
        </w:trPr>
        <w:tc>
          <w:tcPr>
            <w:tcW w:w="2913" w:type="dxa"/>
          </w:tcPr>
          <w:p w:rsidR="00D93087" w:rsidRPr="00453466" w:rsidRDefault="00D93087" w:rsidP="00833B1D">
            <w:pPr>
              <w:pStyle w:val="Tabletext"/>
              <w:rPr>
                <w:lang w:val="es-ES_tradnl" w:eastAsia="ko-KR"/>
              </w:rPr>
            </w:pPr>
            <w:r w:rsidRPr="00453466">
              <w:rPr>
                <w:lang w:val="es-ES_tradnl" w:eastAsia="ko-KR"/>
              </w:rPr>
              <w:t>Orden de píxeles</w:t>
            </w:r>
          </w:p>
        </w:tc>
        <w:tc>
          <w:tcPr>
            <w:tcW w:w="6726" w:type="dxa"/>
            <w:gridSpan w:val="2"/>
            <w:vAlign w:val="center"/>
          </w:tcPr>
          <w:p w:rsidR="00D93087" w:rsidRPr="00453466" w:rsidRDefault="00D93087" w:rsidP="00833B1D">
            <w:pPr>
              <w:pStyle w:val="Tabletext"/>
              <w:rPr>
                <w:lang w:val="es-ES_tradnl" w:eastAsia="ja-JP"/>
              </w:rPr>
            </w:pPr>
            <w:r w:rsidRPr="00453466">
              <w:rPr>
                <w:lang w:val="es-ES_tradnl" w:eastAsia="ko-KR"/>
              </w:rPr>
              <w:t>Los píxeles se ordenan de izquierda a derecha en cada fila y las filas se ordenan de arriba a abajo</w:t>
            </w:r>
          </w:p>
        </w:tc>
      </w:tr>
    </w:tbl>
    <w:p w:rsidR="00D93087" w:rsidRPr="00453466" w:rsidRDefault="00D93087" w:rsidP="00D93087">
      <w:pPr>
        <w:pStyle w:val="Tablefin"/>
        <w:rPr>
          <w:lang w:val="es-ES_tradnl" w:eastAsia="ko-KR"/>
        </w:rPr>
      </w:pPr>
    </w:p>
    <w:p w:rsidR="00D93087" w:rsidRPr="00453466" w:rsidRDefault="00D93087" w:rsidP="00D93087">
      <w:pPr>
        <w:pStyle w:val="TableNo"/>
        <w:rPr>
          <w:lang w:val="es-ES_tradnl" w:eastAsia="ko-KR"/>
        </w:rPr>
      </w:pPr>
      <w:r w:rsidRPr="00453466">
        <w:rPr>
          <w:lang w:val="es-ES_tradnl" w:eastAsia="ko-KR"/>
        </w:rPr>
        <w:t>CUADRO 2</w:t>
      </w:r>
    </w:p>
    <w:p w:rsidR="00D93087" w:rsidRPr="00453466" w:rsidRDefault="00D93087" w:rsidP="00D93087">
      <w:pPr>
        <w:pStyle w:val="Tabletitle"/>
        <w:keepNext w:val="0"/>
        <w:rPr>
          <w:lang w:val="es-ES_tradnl" w:eastAsia="ko-KR"/>
        </w:rPr>
      </w:pPr>
      <w:r w:rsidRPr="00453466">
        <w:rPr>
          <w:lang w:val="es-ES_tradnl" w:eastAsia="ko-KR"/>
        </w:rPr>
        <w:t>Características temporales de la imagen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D93087" w:rsidRPr="00453466" w:rsidTr="00833B1D">
        <w:trPr>
          <w:jc w:val="center"/>
        </w:trPr>
        <w:tc>
          <w:tcPr>
            <w:tcW w:w="2913" w:type="dxa"/>
            <w:vAlign w:val="center"/>
          </w:tcPr>
          <w:p w:rsidR="00D93087" w:rsidRPr="00453466" w:rsidRDefault="00D93087" w:rsidP="00833B1D">
            <w:pPr>
              <w:pStyle w:val="Tablehead"/>
              <w:keepNext w:val="0"/>
              <w:rPr>
                <w:lang w:val="es-ES_tradnl" w:eastAsia="ko-KR"/>
              </w:rPr>
            </w:pPr>
            <w:r w:rsidRPr="00453466">
              <w:rPr>
                <w:lang w:val="es-ES_tradnl" w:eastAsia="ko-KR"/>
              </w:rPr>
              <w:t>Parámetro</w:t>
            </w:r>
          </w:p>
        </w:tc>
        <w:tc>
          <w:tcPr>
            <w:tcW w:w="6726" w:type="dxa"/>
            <w:vAlign w:val="center"/>
          </w:tcPr>
          <w:p w:rsidR="00D93087" w:rsidRPr="00453466" w:rsidRDefault="00D93087" w:rsidP="00833B1D">
            <w:pPr>
              <w:pStyle w:val="Tablehead"/>
              <w:keepNext w:val="0"/>
              <w:rPr>
                <w:lang w:val="es-ES_tradnl" w:eastAsia="ko-KR"/>
              </w:rPr>
            </w:pPr>
            <w:r w:rsidRPr="00453466">
              <w:rPr>
                <w:lang w:val="es-ES_tradnl" w:eastAsia="ko-KR"/>
              </w:rPr>
              <w:t>Valores</w:t>
            </w:r>
          </w:p>
        </w:tc>
      </w:tr>
      <w:tr w:rsidR="00D93087" w:rsidRPr="00453466" w:rsidTr="00833B1D">
        <w:trPr>
          <w:jc w:val="center"/>
        </w:trPr>
        <w:tc>
          <w:tcPr>
            <w:tcW w:w="2913" w:type="dxa"/>
            <w:vAlign w:val="center"/>
          </w:tcPr>
          <w:p w:rsidR="00D93087" w:rsidRPr="00453466" w:rsidRDefault="00D93087" w:rsidP="00833B1D">
            <w:pPr>
              <w:pStyle w:val="Tabletext"/>
              <w:rPr>
                <w:vertAlign w:val="superscript"/>
                <w:lang w:val="es-ES_tradnl" w:eastAsia="ja-JP"/>
              </w:rPr>
            </w:pPr>
            <w:r w:rsidRPr="00453466">
              <w:rPr>
                <w:lang w:val="es-ES_tradnl" w:eastAsia="ko-KR"/>
              </w:rPr>
              <w:t xml:space="preserve">Frecuencia de trama </w:t>
            </w:r>
            <w:r w:rsidRPr="00453466">
              <w:rPr>
                <w:lang w:val="es-ES_tradnl" w:eastAsia="ja-JP"/>
              </w:rPr>
              <w:t>(</w:t>
            </w:r>
            <w:r w:rsidRPr="00453466">
              <w:rPr>
                <w:lang w:val="es-ES_tradnl" w:eastAsia="ko-KR"/>
              </w:rPr>
              <w:t>Hz</w:t>
            </w:r>
            <w:r w:rsidRPr="00453466">
              <w:rPr>
                <w:lang w:val="es-ES_tradnl" w:eastAsia="ja-JP"/>
              </w:rPr>
              <w:t>)</w:t>
            </w:r>
          </w:p>
        </w:tc>
        <w:tc>
          <w:tcPr>
            <w:tcW w:w="6726" w:type="dxa"/>
            <w:vAlign w:val="center"/>
          </w:tcPr>
          <w:p w:rsidR="00D93087" w:rsidRPr="00453466" w:rsidRDefault="00D93087" w:rsidP="00833B1D">
            <w:pPr>
              <w:pStyle w:val="Tabletext"/>
              <w:jc w:val="center"/>
              <w:rPr>
                <w:lang w:val="es-ES_tradnl" w:eastAsia="ja-JP"/>
              </w:rPr>
            </w:pPr>
            <w:r w:rsidRPr="00453466">
              <w:rPr>
                <w:lang w:val="es-ES_tradnl" w:eastAsia="ko-KR"/>
              </w:rPr>
              <w:t>120, 120/1,001, 100, 60, 60/1,001, 50, 30, 30/1,001, 25, 24, 24/1,001</w:t>
            </w:r>
          </w:p>
        </w:tc>
      </w:tr>
      <w:tr w:rsidR="00D93087" w:rsidRPr="00453466" w:rsidTr="00833B1D">
        <w:trPr>
          <w:jc w:val="center"/>
        </w:trPr>
        <w:tc>
          <w:tcPr>
            <w:tcW w:w="2913" w:type="dxa"/>
            <w:tcBorders>
              <w:bottom w:val="single" w:sz="4" w:space="0" w:color="000000"/>
            </w:tcBorders>
            <w:vAlign w:val="center"/>
          </w:tcPr>
          <w:p w:rsidR="00D93087" w:rsidRPr="00453466" w:rsidRDefault="00D93087" w:rsidP="00833B1D">
            <w:pPr>
              <w:pStyle w:val="Tabletext"/>
              <w:rPr>
                <w:lang w:val="es-ES_tradnl" w:eastAsia="ko-KR"/>
              </w:rPr>
            </w:pPr>
            <w:r w:rsidRPr="00453466">
              <w:rPr>
                <w:lang w:val="es-ES_tradnl" w:eastAsia="ko-KR"/>
              </w:rPr>
              <w:t>Estructura de la imagen</w:t>
            </w:r>
          </w:p>
        </w:tc>
        <w:tc>
          <w:tcPr>
            <w:tcW w:w="6726" w:type="dxa"/>
            <w:tcBorders>
              <w:bottom w:val="single" w:sz="4" w:space="0" w:color="000000"/>
            </w:tcBorders>
            <w:vAlign w:val="center"/>
          </w:tcPr>
          <w:p w:rsidR="00D93087" w:rsidRPr="00453466" w:rsidRDefault="00D93087" w:rsidP="00833B1D">
            <w:pPr>
              <w:pStyle w:val="Tabletext"/>
              <w:jc w:val="center"/>
              <w:rPr>
                <w:lang w:val="es-ES_tradnl" w:eastAsia="ja-JP"/>
              </w:rPr>
            </w:pPr>
            <w:r w:rsidRPr="00453466">
              <w:rPr>
                <w:lang w:val="es-ES_tradnl" w:eastAsia="ko-KR"/>
              </w:rPr>
              <w:t>Progresiva</w:t>
            </w:r>
          </w:p>
        </w:tc>
      </w:tr>
    </w:tbl>
    <w:p w:rsidR="00D93087" w:rsidRPr="00453466" w:rsidRDefault="00D93087" w:rsidP="00D93087">
      <w:pPr>
        <w:pStyle w:val="Tablefin"/>
        <w:rPr>
          <w:lang w:val="es-ES_tradnl" w:eastAsia="ko-KR"/>
        </w:rPr>
      </w:pPr>
    </w:p>
    <w:p w:rsidR="00D93087" w:rsidRPr="00453466" w:rsidRDefault="00D93087" w:rsidP="00D93087">
      <w:pPr>
        <w:pStyle w:val="TableNo"/>
        <w:rPr>
          <w:lang w:val="es-ES_tradnl" w:eastAsia="ko-KR"/>
        </w:rPr>
      </w:pPr>
      <w:r w:rsidRPr="00453466">
        <w:rPr>
          <w:lang w:val="es-ES_tradnl" w:eastAsia="ko-KR"/>
        </w:rPr>
        <w:t>CUADRO 3</w:t>
      </w:r>
    </w:p>
    <w:p w:rsidR="00D93087" w:rsidRPr="00453466" w:rsidRDefault="00D93087" w:rsidP="00D93087">
      <w:pPr>
        <w:pStyle w:val="Tabletitle"/>
        <w:rPr>
          <w:lang w:val="es-ES_tradnl" w:eastAsia="ko-KR"/>
        </w:rPr>
      </w:pPr>
      <w:r w:rsidRPr="00453466">
        <w:rPr>
          <w:lang w:val="es-ES_tradnl" w:eastAsia="ko-KR"/>
        </w:rPr>
        <w:t>Colorimetría del sistema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1"/>
        <w:gridCol w:w="3194"/>
        <w:gridCol w:w="1660"/>
        <w:gridCol w:w="1744"/>
      </w:tblGrid>
      <w:tr w:rsidR="00D93087" w:rsidRPr="00453466" w:rsidTr="00833B1D">
        <w:trPr>
          <w:jc w:val="center"/>
        </w:trPr>
        <w:tc>
          <w:tcPr>
            <w:tcW w:w="3041" w:type="dxa"/>
            <w:vAlign w:val="center"/>
          </w:tcPr>
          <w:p w:rsidR="00D93087" w:rsidRPr="00453466" w:rsidRDefault="00D93087" w:rsidP="00833B1D">
            <w:pPr>
              <w:pStyle w:val="Tablehead"/>
              <w:keepNext w:val="0"/>
              <w:rPr>
                <w:lang w:val="es-ES_tradnl" w:eastAsia="ko-KR"/>
              </w:rPr>
            </w:pPr>
            <w:r w:rsidRPr="00453466">
              <w:rPr>
                <w:lang w:val="es-ES_tradnl" w:eastAsia="ko-KR"/>
              </w:rPr>
              <w:t>Parámetro</w:t>
            </w:r>
          </w:p>
        </w:tc>
        <w:tc>
          <w:tcPr>
            <w:tcW w:w="6598" w:type="dxa"/>
            <w:gridSpan w:val="3"/>
            <w:vAlign w:val="center"/>
          </w:tcPr>
          <w:p w:rsidR="00D93087" w:rsidRPr="00453466" w:rsidRDefault="00D93087" w:rsidP="00833B1D">
            <w:pPr>
              <w:pStyle w:val="Tablehead"/>
              <w:keepNext w:val="0"/>
              <w:rPr>
                <w:lang w:val="es-ES_tradnl" w:eastAsia="ko-KR"/>
              </w:rPr>
            </w:pPr>
            <w:r w:rsidRPr="00453466">
              <w:rPr>
                <w:lang w:val="es-ES_tradnl" w:eastAsia="ko-KR"/>
              </w:rPr>
              <w:t>Valores</w:t>
            </w:r>
          </w:p>
        </w:tc>
      </w:tr>
      <w:tr w:rsidR="00D93087" w:rsidRPr="00453466" w:rsidTr="00833B1D">
        <w:trPr>
          <w:jc w:val="center"/>
        </w:trPr>
        <w:tc>
          <w:tcPr>
            <w:tcW w:w="3041" w:type="dxa"/>
            <w:vAlign w:val="center"/>
          </w:tcPr>
          <w:p w:rsidR="00D93087" w:rsidRPr="00453466" w:rsidRDefault="00D93087" w:rsidP="00833B1D">
            <w:pPr>
              <w:pStyle w:val="Tabletext"/>
              <w:jc w:val="left"/>
              <w:rPr>
                <w:lang w:val="es-ES_tradnl" w:eastAsia="ja-JP"/>
              </w:rPr>
            </w:pPr>
            <w:r w:rsidRPr="00453466">
              <w:rPr>
                <w:lang w:val="es-ES_tradnl" w:eastAsia="ko-KR"/>
              </w:rPr>
              <w:t>Características de transferencia optoelectrónica antes de la precorrección no lineal</w:t>
            </w:r>
          </w:p>
        </w:tc>
        <w:tc>
          <w:tcPr>
            <w:tcW w:w="6598" w:type="dxa"/>
            <w:gridSpan w:val="3"/>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Supuesto lineal</w:t>
            </w:r>
            <w:r w:rsidRPr="00453466">
              <w:rPr>
                <w:rFonts w:eastAsia="GulimChe"/>
                <w:vertAlign w:val="superscript"/>
                <w:lang w:val="es-ES_tradnl" w:eastAsia="ko-KR"/>
              </w:rPr>
              <w:t>(1)</w:t>
            </w:r>
          </w:p>
        </w:tc>
      </w:tr>
      <w:tr w:rsidR="00D93087" w:rsidRPr="00453466" w:rsidTr="00833B1D">
        <w:trPr>
          <w:trHeight w:val="76"/>
          <w:jc w:val="center"/>
        </w:trPr>
        <w:tc>
          <w:tcPr>
            <w:tcW w:w="3041" w:type="dxa"/>
            <w:vMerge w:val="restart"/>
            <w:vAlign w:val="center"/>
          </w:tcPr>
          <w:p w:rsidR="00D93087" w:rsidRPr="00453466" w:rsidRDefault="00D93087" w:rsidP="00833B1D">
            <w:pPr>
              <w:pStyle w:val="Tabletext"/>
              <w:jc w:val="left"/>
              <w:rPr>
                <w:lang w:val="es-ES_tradnl" w:eastAsia="ko-KR"/>
              </w:rPr>
            </w:pPr>
            <w:r w:rsidRPr="00453466">
              <w:rPr>
                <w:color w:val="000000"/>
                <w:lang w:val="es-ES_tradnl" w:eastAsia="ko-KR"/>
              </w:rPr>
              <w:t>Colores primarios y blanco de referencia</w:t>
            </w:r>
            <w:r w:rsidRPr="00453466">
              <w:rPr>
                <w:color w:val="000000"/>
                <w:vertAlign w:val="superscript"/>
                <w:lang w:val="es-ES_tradnl" w:eastAsia="ko-KR"/>
              </w:rPr>
              <w:t>(2)</w:t>
            </w:r>
          </w:p>
        </w:tc>
        <w:tc>
          <w:tcPr>
            <w:tcW w:w="3194" w:type="dxa"/>
            <w:vAlign w:val="center"/>
          </w:tcPr>
          <w:p w:rsidR="00D93087" w:rsidRPr="00453466" w:rsidRDefault="00D93087" w:rsidP="00833B1D">
            <w:pPr>
              <w:pStyle w:val="Tabletext"/>
              <w:jc w:val="center"/>
              <w:rPr>
                <w:color w:val="000000"/>
                <w:lang w:val="es-ES_tradnl" w:eastAsia="ko-KR"/>
              </w:rPr>
            </w:pPr>
            <w:r w:rsidRPr="00453466">
              <w:rPr>
                <w:color w:val="000000"/>
                <w:lang w:val="es-ES_tradnl" w:eastAsia="ko-KR"/>
              </w:rPr>
              <w:t xml:space="preserve">Coordenadas de cromaticidad </w:t>
            </w:r>
            <w:r w:rsidRPr="00453466">
              <w:rPr>
                <w:color w:val="000000"/>
                <w:lang w:val="es-ES_tradnl" w:eastAsia="ko-KR"/>
              </w:rPr>
              <w:br/>
              <w:t>(CIE, 1931)</w:t>
            </w:r>
          </w:p>
        </w:tc>
        <w:tc>
          <w:tcPr>
            <w:tcW w:w="1660" w:type="dxa"/>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eastAsia="ko-KR"/>
              </w:rPr>
              <w:t>x</w:t>
            </w:r>
          </w:p>
        </w:tc>
        <w:tc>
          <w:tcPr>
            <w:tcW w:w="1744" w:type="dxa"/>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eastAsia="ko-KR"/>
              </w:rPr>
              <w:t>y</w:t>
            </w:r>
          </w:p>
        </w:tc>
      </w:tr>
      <w:tr w:rsidR="00D93087" w:rsidRPr="00453466" w:rsidTr="00833B1D">
        <w:trPr>
          <w:trHeight w:val="73"/>
          <w:jc w:val="center"/>
        </w:trPr>
        <w:tc>
          <w:tcPr>
            <w:tcW w:w="3041" w:type="dxa"/>
            <w:vMerge/>
            <w:vAlign w:val="center"/>
          </w:tcPr>
          <w:p w:rsidR="00D93087" w:rsidRPr="00453466" w:rsidRDefault="00D93087" w:rsidP="00833B1D">
            <w:pPr>
              <w:pStyle w:val="Tabletext"/>
              <w:rPr>
                <w:lang w:val="es-ES_tradnl" w:eastAsia="ko-KR"/>
              </w:rPr>
            </w:pPr>
          </w:p>
        </w:tc>
        <w:tc>
          <w:tcPr>
            <w:tcW w:w="3194" w:type="dxa"/>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rPr>
              <w:t>Rojo primario</w:t>
            </w:r>
            <w:r w:rsidRPr="00453466">
              <w:rPr>
                <w:rFonts w:eastAsia="GulimChe"/>
                <w:lang w:val="es-ES_tradnl" w:eastAsia="ko-KR"/>
              </w:rPr>
              <w:t xml:space="preserve"> (R)</w:t>
            </w:r>
          </w:p>
        </w:tc>
        <w:tc>
          <w:tcPr>
            <w:tcW w:w="1660"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0,70</w:t>
            </w:r>
            <w:r w:rsidRPr="00453466">
              <w:rPr>
                <w:lang w:val="es-ES_tradnl" w:eastAsia="ja-JP"/>
              </w:rPr>
              <w:t>8</w:t>
            </w:r>
          </w:p>
        </w:tc>
        <w:tc>
          <w:tcPr>
            <w:tcW w:w="1744"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0,292</w:t>
            </w:r>
          </w:p>
        </w:tc>
      </w:tr>
      <w:tr w:rsidR="00D93087" w:rsidRPr="00453466" w:rsidTr="00833B1D">
        <w:trPr>
          <w:trHeight w:val="73"/>
          <w:jc w:val="center"/>
        </w:trPr>
        <w:tc>
          <w:tcPr>
            <w:tcW w:w="3041" w:type="dxa"/>
            <w:vMerge/>
            <w:vAlign w:val="center"/>
          </w:tcPr>
          <w:p w:rsidR="00D93087" w:rsidRPr="00453466" w:rsidRDefault="00D93087" w:rsidP="00833B1D">
            <w:pPr>
              <w:pStyle w:val="Tabletext"/>
              <w:rPr>
                <w:lang w:val="es-ES_tradnl" w:eastAsia="ko-KR"/>
              </w:rPr>
            </w:pPr>
          </w:p>
        </w:tc>
        <w:tc>
          <w:tcPr>
            <w:tcW w:w="3194" w:type="dxa"/>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rPr>
              <w:t>Verde primario</w:t>
            </w:r>
            <w:r w:rsidRPr="00453466">
              <w:rPr>
                <w:rFonts w:eastAsia="GulimChe"/>
                <w:lang w:val="es-ES_tradnl" w:eastAsia="ko-KR"/>
              </w:rPr>
              <w:t xml:space="preserve"> (G)</w:t>
            </w:r>
          </w:p>
        </w:tc>
        <w:tc>
          <w:tcPr>
            <w:tcW w:w="1660"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0,170</w:t>
            </w:r>
          </w:p>
        </w:tc>
        <w:tc>
          <w:tcPr>
            <w:tcW w:w="1744"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0,79</w:t>
            </w:r>
            <w:r w:rsidRPr="00453466">
              <w:rPr>
                <w:lang w:val="es-ES_tradnl" w:eastAsia="ja-JP"/>
              </w:rPr>
              <w:t>7</w:t>
            </w:r>
          </w:p>
        </w:tc>
      </w:tr>
      <w:tr w:rsidR="00D93087" w:rsidRPr="00453466" w:rsidTr="00833B1D">
        <w:trPr>
          <w:trHeight w:val="73"/>
          <w:jc w:val="center"/>
        </w:trPr>
        <w:tc>
          <w:tcPr>
            <w:tcW w:w="3041" w:type="dxa"/>
            <w:vMerge/>
            <w:vAlign w:val="center"/>
          </w:tcPr>
          <w:p w:rsidR="00D93087" w:rsidRPr="00453466" w:rsidRDefault="00D93087" w:rsidP="00833B1D">
            <w:pPr>
              <w:pStyle w:val="Tabletext"/>
              <w:rPr>
                <w:lang w:val="es-ES_tradnl" w:eastAsia="ko-KR"/>
              </w:rPr>
            </w:pPr>
          </w:p>
        </w:tc>
        <w:tc>
          <w:tcPr>
            <w:tcW w:w="3194" w:type="dxa"/>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rPr>
              <w:t>Azul primario</w:t>
            </w:r>
            <w:r w:rsidRPr="00453466">
              <w:rPr>
                <w:rFonts w:eastAsia="GulimChe"/>
                <w:lang w:val="es-ES_tradnl" w:eastAsia="ko-KR"/>
              </w:rPr>
              <w:t xml:space="preserve"> (B)</w:t>
            </w:r>
          </w:p>
        </w:tc>
        <w:tc>
          <w:tcPr>
            <w:tcW w:w="1660"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0,131</w:t>
            </w:r>
          </w:p>
        </w:tc>
        <w:tc>
          <w:tcPr>
            <w:tcW w:w="1744" w:type="dxa"/>
            <w:vAlign w:val="center"/>
          </w:tcPr>
          <w:p w:rsidR="00D93087" w:rsidRPr="00453466" w:rsidRDefault="00D93087" w:rsidP="00833B1D">
            <w:pPr>
              <w:pStyle w:val="Tabletext"/>
              <w:jc w:val="center"/>
              <w:rPr>
                <w:lang w:val="es-ES_tradnl" w:eastAsia="ja-JP"/>
              </w:rPr>
            </w:pPr>
            <w:r w:rsidRPr="00453466">
              <w:rPr>
                <w:rFonts w:eastAsia="GulimChe"/>
                <w:lang w:val="es-ES_tradnl" w:eastAsia="ko-KR"/>
              </w:rPr>
              <w:t>0,04</w:t>
            </w:r>
            <w:r w:rsidRPr="00453466">
              <w:rPr>
                <w:lang w:val="es-ES_tradnl" w:eastAsia="ja-JP"/>
              </w:rPr>
              <w:t>6</w:t>
            </w:r>
          </w:p>
        </w:tc>
      </w:tr>
      <w:tr w:rsidR="00D93087" w:rsidRPr="00453466" w:rsidTr="00833B1D">
        <w:trPr>
          <w:trHeight w:val="73"/>
          <w:jc w:val="center"/>
        </w:trPr>
        <w:tc>
          <w:tcPr>
            <w:tcW w:w="3041" w:type="dxa"/>
            <w:vMerge/>
            <w:tcBorders>
              <w:bottom w:val="single" w:sz="4" w:space="0" w:color="000000"/>
            </w:tcBorders>
            <w:vAlign w:val="center"/>
          </w:tcPr>
          <w:p w:rsidR="00D93087" w:rsidRPr="00453466" w:rsidRDefault="00D93087" w:rsidP="00833B1D">
            <w:pPr>
              <w:pStyle w:val="Tabletext"/>
              <w:rPr>
                <w:lang w:val="es-ES_tradnl" w:eastAsia="ko-KR"/>
              </w:rPr>
            </w:pPr>
          </w:p>
        </w:tc>
        <w:tc>
          <w:tcPr>
            <w:tcW w:w="3194" w:type="dxa"/>
            <w:tcBorders>
              <w:bottom w:val="single" w:sz="4" w:space="0" w:color="000000"/>
            </w:tcBorders>
            <w:vAlign w:val="center"/>
          </w:tcPr>
          <w:p w:rsidR="00D93087" w:rsidRPr="00453466" w:rsidRDefault="00D93087" w:rsidP="00833B1D">
            <w:pPr>
              <w:pStyle w:val="Tabletext"/>
              <w:jc w:val="center"/>
              <w:rPr>
                <w:rFonts w:eastAsia="Gulim"/>
                <w:lang w:val="es-ES_tradnl"/>
              </w:rPr>
            </w:pPr>
            <w:r w:rsidRPr="00453466">
              <w:rPr>
                <w:rFonts w:eastAsia="GulimChe"/>
                <w:lang w:val="es-ES_tradnl" w:eastAsia="ko-KR"/>
              </w:rPr>
              <w:t>Blanco de referencia</w:t>
            </w:r>
            <w:r w:rsidRPr="00453466">
              <w:rPr>
                <w:rFonts w:eastAsia="GulimChe"/>
                <w:lang w:val="es-ES_tradnl"/>
              </w:rPr>
              <w:t xml:space="preserve"> (D65)</w:t>
            </w:r>
          </w:p>
        </w:tc>
        <w:tc>
          <w:tcPr>
            <w:tcW w:w="1660" w:type="dxa"/>
            <w:tcBorders>
              <w:bottom w:val="single" w:sz="4" w:space="0" w:color="000000"/>
            </w:tcBorders>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eastAsia="ko-KR"/>
              </w:rPr>
              <w:t>0,3127</w:t>
            </w:r>
          </w:p>
        </w:tc>
        <w:tc>
          <w:tcPr>
            <w:tcW w:w="1744" w:type="dxa"/>
            <w:tcBorders>
              <w:bottom w:val="single" w:sz="4" w:space="0" w:color="000000"/>
            </w:tcBorders>
            <w:vAlign w:val="center"/>
          </w:tcPr>
          <w:p w:rsidR="00D93087" w:rsidRPr="00453466" w:rsidRDefault="00D93087" w:rsidP="00833B1D">
            <w:pPr>
              <w:pStyle w:val="Tabletext"/>
              <w:jc w:val="center"/>
              <w:rPr>
                <w:rFonts w:eastAsia="Gulim"/>
                <w:lang w:val="es-ES_tradnl" w:eastAsia="ko-KR"/>
              </w:rPr>
            </w:pPr>
            <w:r w:rsidRPr="00453466">
              <w:rPr>
                <w:rFonts w:eastAsia="GulimChe"/>
                <w:lang w:val="es-ES_tradnl" w:eastAsia="ko-KR"/>
              </w:rPr>
              <w:t>0,3290</w:t>
            </w:r>
          </w:p>
        </w:tc>
      </w:tr>
      <w:tr w:rsidR="00D93087" w:rsidRPr="00945116" w:rsidTr="00833B1D">
        <w:trPr>
          <w:trHeight w:val="73"/>
          <w:jc w:val="center"/>
        </w:trPr>
        <w:tc>
          <w:tcPr>
            <w:tcW w:w="9639" w:type="dxa"/>
            <w:gridSpan w:val="4"/>
            <w:tcBorders>
              <w:left w:val="nil"/>
              <w:bottom w:val="nil"/>
              <w:right w:val="nil"/>
            </w:tcBorders>
            <w:vAlign w:val="center"/>
          </w:tcPr>
          <w:p w:rsidR="00D93087" w:rsidRPr="00453466" w:rsidRDefault="00D93087" w:rsidP="004325BB">
            <w:pPr>
              <w:pStyle w:val="Tablelegend"/>
              <w:rPr>
                <w:rFonts w:eastAsia="GulimChe"/>
                <w:lang w:val="es-ES_tradnl"/>
              </w:rPr>
            </w:pPr>
            <w:r w:rsidRPr="00453466">
              <w:rPr>
                <w:rFonts w:eastAsia="GulimChe"/>
                <w:vertAlign w:val="superscript"/>
                <w:lang w:val="es-ES_tradnl"/>
              </w:rPr>
              <w:t>(1)</w:t>
            </w:r>
            <w:r w:rsidRPr="00453466">
              <w:rPr>
                <w:rFonts w:eastAsia="GulimChe"/>
                <w:lang w:val="es-ES_tradnl"/>
              </w:rPr>
              <w:tab/>
              <w:t>la información de la imagen puede indicarse linealmente con los valores tricromáticos RGB en la gama 0</w:t>
            </w:r>
            <w:r w:rsidR="004325BB">
              <w:rPr>
                <w:rFonts w:eastAsia="GulimChe"/>
                <w:lang w:val="es-ES_tradnl"/>
              </w:rPr>
              <w:t>-</w:t>
            </w:r>
            <w:r w:rsidRPr="00453466">
              <w:rPr>
                <w:rFonts w:eastAsia="GulimChe"/>
                <w:lang w:val="es-ES_tradnl"/>
              </w:rPr>
              <w:t>1.</w:t>
            </w:r>
          </w:p>
          <w:p w:rsidR="00D93087" w:rsidRPr="00453466" w:rsidRDefault="00D93087" w:rsidP="00833B1D">
            <w:pPr>
              <w:pStyle w:val="Tablelegend"/>
              <w:rPr>
                <w:rFonts w:eastAsia="GulimChe"/>
                <w:lang w:val="es-ES_tradnl"/>
              </w:rPr>
            </w:pPr>
            <w:r w:rsidRPr="00453466">
              <w:rPr>
                <w:rFonts w:eastAsia="GulimChe"/>
                <w:vertAlign w:val="superscript"/>
                <w:lang w:val="es-ES_tradnl"/>
              </w:rPr>
              <w:t>(2)</w:t>
            </w:r>
            <w:r w:rsidRPr="00453466">
              <w:rPr>
                <w:rFonts w:eastAsia="GulimChe"/>
                <w:lang w:val="es-ES_tradnl"/>
              </w:rPr>
              <w:tab/>
              <w:t>Los valores colorimétricos de la información de la imagen pueden determinarse a partir de los RGB primarios de referencia y el blanco de referencia.</w:t>
            </w:r>
          </w:p>
        </w:tc>
      </w:tr>
    </w:tbl>
    <w:p w:rsidR="00D93087" w:rsidRPr="00453466" w:rsidRDefault="00D93087" w:rsidP="00D93087">
      <w:pPr>
        <w:pStyle w:val="Tablefin"/>
        <w:rPr>
          <w:rFonts w:eastAsia="GulimChe"/>
          <w:lang w:val="es-ES_tradnl" w:eastAsia="ko-KR"/>
        </w:rPr>
      </w:pPr>
    </w:p>
    <w:p w:rsidR="00D93087" w:rsidRPr="00453466" w:rsidRDefault="00D93087" w:rsidP="00D93087">
      <w:pPr>
        <w:pStyle w:val="TableNo"/>
        <w:keepLines/>
        <w:rPr>
          <w:lang w:val="es-ES_tradnl" w:eastAsia="ko-KR"/>
        </w:rPr>
      </w:pPr>
      <w:r w:rsidRPr="00453466">
        <w:rPr>
          <w:lang w:val="es-ES_tradnl" w:eastAsia="ko-KR"/>
        </w:rPr>
        <w:t>CUADRO 4</w:t>
      </w:r>
    </w:p>
    <w:p w:rsidR="00D93087" w:rsidRDefault="00D93087" w:rsidP="00D93087">
      <w:pPr>
        <w:pStyle w:val="Tabletitle"/>
        <w:keepLines/>
        <w:rPr>
          <w:lang w:val="es-ES_tradnl" w:eastAsia="ko-KR"/>
        </w:rPr>
      </w:pPr>
      <w:r w:rsidRPr="00453466">
        <w:rPr>
          <w:lang w:val="es-ES_tradnl" w:eastAsia="ko-KR"/>
        </w:rPr>
        <w:t>Formato de la señal</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3535"/>
        <w:gridCol w:w="9"/>
        <w:gridCol w:w="3412"/>
      </w:tblGrid>
      <w:tr w:rsidR="00D93087" w:rsidRPr="00453466" w:rsidTr="00833B1D">
        <w:trPr>
          <w:jc w:val="center"/>
        </w:trPr>
        <w:tc>
          <w:tcPr>
            <w:tcW w:w="2688" w:type="dxa"/>
            <w:vAlign w:val="center"/>
          </w:tcPr>
          <w:p w:rsidR="00D93087" w:rsidRPr="00453466" w:rsidRDefault="00D93087" w:rsidP="00833B1D">
            <w:pPr>
              <w:pStyle w:val="Tablehead"/>
              <w:keepLines/>
              <w:rPr>
                <w:lang w:val="es-ES_tradnl" w:eastAsia="ko-KR"/>
              </w:rPr>
            </w:pPr>
            <w:r w:rsidRPr="00453466">
              <w:rPr>
                <w:lang w:val="es-ES_tradnl" w:eastAsia="ko-KR"/>
              </w:rPr>
              <w:t>Parámetro</w:t>
            </w:r>
          </w:p>
        </w:tc>
        <w:tc>
          <w:tcPr>
            <w:tcW w:w="6956" w:type="dxa"/>
            <w:gridSpan w:val="3"/>
            <w:vAlign w:val="center"/>
          </w:tcPr>
          <w:p w:rsidR="00D93087" w:rsidRPr="00453466" w:rsidRDefault="00D93087" w:rsidP="00833B1D">
            <w:pPr>
              <w:pStyle w:val="Tablehead"/>
              <w:keepLines/>
              <w:rPr>
                <w:lang w:val="es-ES_tradnl" w:eastAsia="ko-KR"/>
              </w:rPr>
            </w:pPr>
            <w:r w:rsidRPr="00453466">
              <w:rPr>
                <w:lang w:val="es-ES_tradnl" w:eastAsia="ko-KR"/>
              </w:rPr>
              <w:t>Valores</w:t>
            </w:r>
          </w:p>
        </w:tc>
      </w:tr>
      <w:tr w:rsidR="00D93087" w:rsidRPr="00453466" w:rsidTr="00833B1D">
        <w:trPr>
          <w:jc w:val="center"/>
        </w:trPr>
        <w:tc>
          <w:tcPr>
            <w:tcW w:w="2688" w:type="dxa"/>
            <w:vMerge w:val="restart"/>
            <w:vAlign w:val="center"/>
          </w:tcPr>
          <w:p w:rsidR="00D93087" w:rsidRPr="00453466" w:rsidRDefault="00D93087" w:rsidP="00833B1D">
            <w:pPr>
              <w:pStyle w:val="Tabletext"/>
              <w:keepNext/>
              <w:keepLines/>
              <w:jc w:val="left"/>
              <w:rPr>
                <w:lang w:val="es-ES_tradnl" w:eastAsia="ko-KR"/>
              </w:rPr>
            </w:pPr>
            <w:r w:rsidRPr="00453466">
              <w:rPr>
                <w:lang w:val="es-ES_tradnl" w:eastAsia="ko-KR"/>
              </w:rPr>
              <w:t>Formato de la señal</w:t>
            </w:r>
          </w:p>
        </w:tc>
        <w:tc>
          <w:tcPr>
            <w:tcW w:w="6956" w:type="dxa"/>
            <w:gridSpan w:val="3"/>
            <w:vAlign w:val="center"/>
          </w:tcPr>
          <w:p w:rsidR="00D93087" w:rsidRPr="00453466" w:rsidRDefault="00D93087" w:rsidP="00833B1D">
            <w:pPr>
              <w:pStyle w:val="Tabletext"/>
              <w:keepNext/>
              <w:keepLines/>
              <w:jc w:val="center"/>
              <w:rPr>
                <w:iCs/>
                <w:caps/>
                <w:highlight w:val="yellow"/>
                <w:vertAlign w:val="superscript"/>
                <w:lang w:val="es-ES_tradnl" w:eastAsia="ko-KR"/>
              </w:rPr>
            </w:pPr>
            <w:r w:rsidRPr="00453466">
              <w:rPr>
                <w:i/>
                <w:lang w:val="es-ES_tradnl" w:eastAsia="ko-KR"/>
              </w:rPr>
              <w:t>R'</w:t>
            </w:r>
            <w:r w:rsidRPr="00453466">
              <w:rPr>
                <w:i/>
                <w:sz w:val="12"/>
                <w:szCs w:val="12"/>
                <w:lang w:val="es-ES_tradnl" w:eastAsia="ko-KR"/>
              </w:rPr>
              <w:t> </w:t>
            </w:r>
            <w:r w:rsidRPr="00453466">
              <w:rPr>
                <w:i/>
                <w:lang w:val="es-ES_tradnl" w:eastAsia="ko-KR"/>
              </w:rPr>
              <w:t>G'</w:t>
            </w:r>
            <w:r w:rsidRPr="00453466">
              <w:rPr>
                <w:i/>
                <w:sz w:val="12"/>
                <w:szCs w:val="12"/>
                <w:lang w:val="es-ES_tradnl" w:eastAsia="ko-KR"/>
              </w:rPr>
              <w:t> </w:t>
            </w:r>
            <w:r w:rsidRPr="00453466">
              <w:rPr>
                <w:i/>
                <w:lang w:val="es-ES_tradnl" w:eastAsia="ko-KR"/>
              </w:rPr>
              <w:t>B'</w:t>
            </w:r>
            <w:r w:rsidRPr="00453466">
              <w:rPr>
                <w:i/>
                <w:sz w:val="8"/>
                <w:szCs w:val="8"/>
                <w:lang w:val="es-ES_tradnl" w:eastAsia="ko-KR"/>
              </w:rPr>
              <w:t> </w:t>
            </w:r>
            <w:r w:rsidRPr="00453466">
              <w:rPr>
                <w:vertAlign w:val="superscript"/>
                <w:lang w:val="es-ES_tradnl"/>
              </w:rPr>
              <w:t>(1)</w:t>
            </w:r>
          </w:p>
        </w:tc>
      </w:tr>
      <w:tr w:rsidR="00D93087" w:rsidRPr="00453466" w:rsidTr="00833B1D">
        <w:trPr>
          <w:jc w:val="center"/>
        </w:trPr>
        <w:tc>
          <w:tcPr>
            <w:tcW w:w="2688" w:type="dxa"/>
            <w:vMerge/>
            <w:vAlign w:val="center"/>
          </w:tcPr>
          <w:p w:rsidR="00D93087" w:rsidRPr="00453466" w:rsidRDefault="00D93087" w:rsidP="00833B1D">
            <w:pPr>
              <w:pStyle w:val="Tabletext"/>
              <w:keepNext/>
              <w:keepLines/>
              <w:jc w:val="center"/>
              <w:rPr>
                <w:lang w:val="es-ES_tradnl" w:eastAsia="ko-KR"/>
              </w:rPr>
            </w:pPr>
          </w:p>
        </w:tc>
        <w:tc>
          <w:tcPr>
            <w:tcW w:w="3535" w:type="dxa"/>
            <w:vAlign w:val="center"/>
          </w:tcPr>
          <w:p w:rsidR="00D93087" w:rsidRPr="00453466" w:rsidRDefault="00D93087" w:rsidP="004C5A00">
            <w:pPr>
              <w:pStyle w:val="Tabletext"/>
              <w:keepNext/>
              <w:keepLines/>
              <w:jc w:val="center"/>
              <w:rPr>
                <w:vertAlign w:val="superscript"/>
                <w:lang w:val="es-ES_tradnl" w:eastAsia="ko-KR"/>
              </w:rPr>
            </w:pPr>
            <w:r w:rsidRPr="00453466">
              <w:rPr>
                <w:lang w:val="es-ES_tradnl" w:eastAsia="ko-KR"/>
              </w:rPr>
              <w:t>Luminancia constante</w:t>
            </w:r>
            <w:r w:rsidRPr="00453466">
              <w:rPr>
                <w:lang w:val="es-ES_tradnl" w:eastAsia="ko-KR"/>
              </w:rPr>
              <w:br/>
            </w:r>
            <w:r w:rsidR="00852113" w:rsidRPr="00852113">
              <w:rPr>
                <w:position w:val="-12"/>
                <w:lang w:val="es-ES_tradnl" w:eastAsia="ja-JP"/>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pt;height:18pt" o:ole="">
                  <v:imagedata r:id="rId13" o:title=""/>
                </v:shape>
                <o:OLEObject Type="Embed" ProgID="Equation.3" ShapeID="_x0000_i1025" DrawAspect="Content" ObjectID="_1547362092" r:id="rId14"/>
              </w:object>
            </w:r>
            <w:r>
              <w:rPr>
                <w:vertAlign w:val="superscript"/>
                <w:lang w:val="es-ES_tradnl"/>
              </w:rPr>
              <w:t>(</w:t>
            </w:r>
            <w:r w:rsidRPr="00453466">
              <w:rPr>
                <w:vertAlign w:val="superscript"/>
                <w:lang w:val="es-ES_tradnl"/>
              </w:rPr>
              <w:t>2)</w:t>
            </w:r>
          </w:p>
        </w:tc>
        <w:tc>
          <w:tcPr>
            <w:tcW w:w="3421" w:type="dxa"/>
            <w:gridSpan w:val="2"/>
            <w:vAlign w:val="center"/>
          </w:tcPr>
          <w:p w:rsidR="00D93087" w:rsidRPr="00453466" w:rsidRDefault="00D93087" w:rsidP="004C5A00">
            <w:pPr>
              <w:pStyle w:val="Tabletext"/>
              <w:keepNext/>
              <w:keepLines/>
              <w:ind w:left="-57" w:right="-57"/>
              <w:jc w:val="center"/>
              <w:rPr>
                <w:lang w:val="es-ES_tradnl" w:eastAsia="ja-JP"/>
              </w:rPr>
            </w:pPr>
            <w:r w:rsidRPr="00453466">
              <w:rPr>
                <w:lang w:val="es-ES_tradnl" w:eastAsia="ko-KR"/>
              </w:rPr>
              <w:t>Luminancia no constante</w:t>
            </w:r>
            <w:r w:rsidRPr="00453466">
              <w:rPr>
                <w:lang w:val="es-ES_tradnl" w:eastAsia="ko-KR"/>
              </w:rPr>
              <w:br/>
            </w:r>
            <w:r w:rsidR="00D527EA" w:rsidRPr="004C5A00">
              <w:rPr>
                <w:position w:val="-10"/>
                <w:lang w:val="es-ES_tradnl" w:eastAsia="ja-JP"/>
              </w:rPr>
              <w:object w:dxaOrig="960" w:dyaOrig="340">
                <v:shape id="_x0000_i1026" type="#_x0000_t75" style="width:47.1pt;height:17.1pt" o:ole="">
                  <v:imagedata r:id="rId15" o:title=""/>
                </v:shape>
                <o:OLEObject Type="Embed" ProgID="Equation.3" ShapeID="_x0000_i1026" DrawAspect="Content" ObjectID="_1547362093" r:id="rId16"/>
              </w:object>
            </w:r>
            <w:r w:rsidRPr="00FD5D79">
              <w:rPr>
                <w:iCs/>
                <w:vertAlign w:val="superscript"/>
                <w:lang w:val="en-US" w:eastAsia="ko-KR"/>
              </w:rPr>
              <w:t>(</w:t>
            </w:r>
            <w:r w:rsidRPr="00453466">
              <w:rPr>
                <w:vertAlign w:val="superscript"/>
                <w:lang w:val="es-ES_tradnl"/>
              </w:rPr>
              <w:t>3)</w:t>
            </w:r>
          </w:p>
        </w:tc>
      </w:tr>
      <w:tr w:rsidR="00D93087" w:rsidRPr="00945116" w:rsidTr="00833B1D">
        <w:trPr>
          <w:jc w:val="center"/>
        </w:trPr>
        <w:tc>
          <w:tcPr>
            <w:tcW w:w="2688" w:type="dxa"/>
            <w:tcBorders>
              <w:bottom w:val="single" w:sz="4" w:space="0" w:color="auto"/>
            </w:tcBorders>
            <w:vAlign w:val="center"/>
          </w:tcPr>
          <w:p w:rsidR="00D93087" w:rsidRPr="00453466" w:rsidRDefault="00D93087" w:rsidP="00833B1D">
            <w:pPr>
              <w:pStyle w:val="Tabletext"/>
              <w:keepNext/>
              <w:keepLines/>
              <w:jc w:val="left"/>
              <w:rPr>
                <w:vertAlign w:val="superscript"/>
                <w:lang w:val="es-ES_tradnl" w:eastAsia="ko-KR"/>
              </w:rPr>
            </w:pPr>
            <w:r w:rsidRPr="00453466">
              <w:rPr>
                <w:lang w:val="es-ES_tradnl" w:eastAsia="ko-KR"/>
              </w:rPr>
              <w:t>Función de transferencia no lineal</w:t>
            </w:r>
            <w:r w:rsidRPr="00453466">
              <w:rPr>
                <w:vertAlign w:val="superscript"/>
                <w:lang w:val="es-ES_tradnl" w:eastAsia="ko-KR"/>
              </w:rPr>
              <w:t>(4)</w:t>
            </w:r>
          </w:p>
        </w:tc>
        <w:tc>
          <w:tcPr>
            <w:tcW w:w="6956" w:type="dxa"/>
            <w:gridSpan w:val="3"/>
            <w:tcBorders>
              <w:bottom w:val="single" w:sz="4" w:space="0" w:color="auto"/>
            </w:tcBorders>
            <w:vAlign w:val="center"/>
          </w:tcPr>
          <w:p w:rsidR="00D93087" w:rsidRPr="00453466" w:rsidRDefault="002C53E7" w:rsidP="00833B1D">
            <w:pPr>
              <w:keepNext/>
              <w:keepLines/>
              <w:spacing w:before="80" w:after="80"/>
              <w:jc w:val="center"/>
              <w:rPr>
                <w:color w:val="000000"/>
                <w:sz w:val="20"/>
                <w:lang w:val="es-ES_tradnl" w:eastAsia="ko-KR"/>
              </w:rPr>
            </w:pPr>
            <w:r w:rsidRPr="00453466">
              <w:rPr>
                <w:position w:val="-32"/>
                <w:sz w:val="20"/>
                <w:lang w:val="es-ES_tradnl"/>
              </w:rPr>
              <w:object w:dxaOrig="3180" w:dyaOrig="760">
                <v:shape id="_x0000_i1027" type="#_x0000_t75" style="width:162.45pt;height:37.85pt" o:ole="">
                  <v:imagedata r:id="rId17" o:title=""/>
                </v:shape>
                <o:OLEObject Type="Embed" ProgID="Equation.3" ShapeID="_x0000_i1027" DrawAspect="Content" ObjectID="_1547362094" r:id="rId18"/>
              </w:object>
            </w:r>
          </w:p>
          <w:p w:rsidR="00D93087" w:rsidRPr="00453466" w:rsidRDefault="00D93087" w:rsidP="00833B1D">
            <w:pPr>
              <w:pStyle w:val="Tabletext"/>
              <w:keepNext/>
              <w:keepLines/>
              <w:rPr>
                <w:szCs w:val="22"/>
                <w:lang w:val="es-ES_tradnl"/>
              </w:rPr>
            </w:pPr>
            <w:r w:rsidRPr="00453466">
              <w:rPr>
                <w:szCs w:val="22"/>
                <w:lang w:val="es-ES_tradnl"/>
              </w:rPr>
              <w:t xml:space="preserve">donde </w:t>
            </w:r>
            <w:r w:rsidRPr="00453466">
              <w:rPr>
                <w:i/>
                <w:szCs w:val="22"/>
                <w:lang w:val="es-ES_tradnl"/>
              </w:rPr>
              <w:t>E</w:t>
            </w:r>
            <w:r w:rsidRPr="00453466">
              <w:rPr>
                <w:szCs w:val="22"/>
                <w:lang w:val="es-ES_tradnl"/>
              </w:rPr>
              <w:t xml:space="preserve"> es la tensión normalizada por el nivel blanco de referencia y proporcional a la intensidad luminosa implícita que se detectará con un canal de cámara color de referencia </w:t>
            </w:r>
            <w:r w:rsidRPr="00453466">
              <w:rPr>
                <w:i/>
                <w:szCs w:val="22"/>
                <w:lang w:val="es-ES_tradnl"/>
              </w:rPr>
              <w:t>R</w:t>
            </w:r>
            <w:r w:rsidRPr="00453466">
              <w:rPr>
                <w:szCs w:val="22"/>
                <w:lang w:val="es-ES_tradnl"/>
              </w:rPr>
              <w:t xml:space="preserve">, </w:t>
            </w:r>
            <w:r w:rsidRPr="00453466">
              <w:rPr>
                <w:i/>
                <w:szCs w:val="22"/>
                <w:lang w:val="es-ES_tradnl"/>
              </w:rPr>
              <w:t>G</w:t>
            </w:r>
            <w:r w:rsidRPr="00453466">
              <w:rPr>
                <w:szCs w:val="22"/>
                <w:lang w:val="es-ES_tradnl"/>
              </w:rPr>
              <w:t xml:space="preserve">, </w:t>
            </w:r>
            <w:r w:rsidRPr="00453466">
              <w:rPr>
                <w:i/>
                <w:szCs w:val="22"/>
                <w:lang w:val="es-ES_tradnl"/>
              </w:rPr>
              <w:t>B</w:t>
            </w:r>
            <w:r w:rsidRPr="00453466">
              <w:rPr>
                <w:szCs w:val="22"/>
                <w:lang w:val="es-ES_tradnl"/>
              </w:rPr>
              <w:t xml:space="preserve">; </w:t>
            </w:r>
            <w:r w:rsidRPr="00453466">
              <w:rPr>
                <w:i/>
                <w:szCs w:val="22"/>
                <w:lang w:val="es-ES_tradnl"/>
              </w:rPr>
              <w:t>E</w:t>
            </w:r>
            <w:r w:rsidRPr="00453466">
              <w:rPr>
                <w:i/>
                <w:lang w:val="es-ES_tradnl" w:eastAsia="ko-KR"/>
              </w:rPr>
              <w:t>'</w:t>
            </w:r>
            <w:r w:rsidRPr="00453466">
              <w:rPr>
                <w:szCs w:val="22"/>
                <w:lang w:val="es-ES_tradnl"/>
              </w:rPr>
              <w:t xml:space="preserve"> es la señal no lineal resultante.</w:t>
            </w:r>
          </w:p>
          <w:p w:rsidR="00D93087" w:rsidRPr="00453466" w:rsidRDefault="00D93087" w:rsidP="00833B1D">
            <w:pPr>
              <w:pStyle w:val="Tabletext"/>
              <w:keepNext/>
              <w:keepLines/>
              <w:rPr>
                <w:szCs w:val="22"/>
                <w:lang w:val="es-ES_tradnl"/>
              </w:rPr>
            </w:pPr>
            <w:r w:rsidRPr="00453466">
              <w:rPr>
                <w:szCs w:val="22"/>
                <w:lang w:val="es-ES_tradnl"/>
              </w:rPr>
              <w:t>α y β son las soluciones a las siguientes ecuaciones simultáneas:</w:t>
            </w:r>
          </w:p>
          <w:p w:rsidR="00D93087" w:rsidRPr="00453466" w:rsidRDefault="00D93087" w:rsidP="00833B1D">
            <w:pPr>
              <w:pStyle w:val="Equation"/>
              <w:rPr>
                <w:szCs w:val="22"/>
                <w:lang w:val="es-ES_tradnl"/>
              </w:rPr>
            </w:pPr>
            <w:r w:rsidRPr="00A8315C">
              <w:rPr>
                <w:lang w:val="es-ES_tradnl" w:eastAsia="ja-JP"/>
              </w:rPr>
              <w:tab/>
            </w:r>
            <w:r w:rsidRPr="00A8315C">
              <w:rPr>
                <w:lang w:val="es-ES_tradnl" w:eastAsia="ja-JP"/>
              </w:rPr>
              <w:tab/>
            </w:r>
            <w:r w:rsidRPr="001F7B99">
              <w:rPr>
                <w:position w:val="-34"/>
                <w:lang w:val="en-US" w:eastAsia="ja-JP"/>
              </w:rPr>
              <w:object w:dxaOrig="4819" w:dyaOrig="800">
                <v:shape id="_x0000_i1028" type="#_x0000_t75" style="width:240.9pt;height:40.15pt" o:ole="">
                  <v:imagedata r:id="rId19" o:title=""/>
                </v:shape>
                <o:OLEObject Type="Embed" ProgID="Equation.3" ShapeID="_x0000_i1028" DrawAspect="Content" ObjectID="_1547362095" r:id="rId20"/>
              </w:object>
            </w:r>
          </w:p>
          <w:p w:rsidR="00D93087" w:rsidRPr="00453466" w:rsidRDefault="00D93087" w:rsidP="00833B1D">
            <w:pPr>
              <w:pStyle w:val="Tabletext"/>
              <w:keepNext/>
              <w:keepLines/>
              <w:rPr>
                <w:szCs w:val="22"/>
                <w:lang w:val="es-ES_tradnl"/>
              </w:rPr>
            </w:pPr>
            <w:r w:rsidRPr="00453466">
              <w:rPr>
                <w:szCs w:val="22"/>
                <w:lang w:val="es-ES_tradnl"/>
              </w:rPr>
              <w:t>Las ecuaciones simultáneas ofrecen la condición necesaria para conectar los dos segmentos de curva sin solución de continuidad y su resultado es α =</w:t>
            </w:r>
            <w:r w:rsidRPr="00453466">
              <w:rPr>
                <w:szCs w:val="22"/>
                <w:lang w:val="es-ES_tradnl" w:eastAsia="ja-JP"/>
              </w:rPr>
              <w:t xml:space="preserve"> 1,09929682680944... y </w:t>
            </w:r>
            <w:r w:rsidRPr="00453466">
              <w:rPr>
                <w:lang w:val="es-ES_tradnl"/>
              </w:rPr>
              <w:t>β =</w:t>
            </w:r>
            <w:r w:rsidRPr="00453466">
              <w:rPr>
                <w:szCs w:val="22"/>
                <w:lang w:val="es-ES_tradnl" w:eastAsia="ja-JP"/>
              </w:rPr>
              <w:t> 0,018053968510807.... A efectos prácticos pueden utilizarse los siguientes valores:</w:t>
            </w:r>
          </w:p>
          <w:p w:rsidR="00D93087" w:rsidRPr="00453466" w:rsidRDefault="00D93087" w:rsidP="00833B1D">
            <w:pPr>
              <w:pStyle w:val="Tabletext"/>
              <w:keepNext/>
              <w:keepLines/>
              <w:jc w:val="left"/>
              <w:rPr>
                <w:lang w:val="es-ES_tradnl" w:eastAsia="ja-JP"/>
              </w:rPr>
            </w:pPr>
            <w:r>
              <w:rPr>
                <w:szCs w:val="22"/>
                <w:lang w:val="es-ES_tradnl"/>
              </w:rPr>
              <w:t>α</w:t>
            </w:r>
            <w:r w:rsidRPr="00453466">
              <w:rPr>
                <w:szCs w:val="22"/>
                <w:lang w:val="es-ES_tradnl"/>
              </w:rPr>
              <w:t xml:space="preserve"> = 1,099 y </w:t>
            </w:r>
            <w:r w:rsidRPr="00453466">
              <w:rPr>
                <w:lang w:val="es-ES_tradnl"/>
              </w:rPr>
              <w:t>β =</w:t>
            </w:r>
            <w:r w:rsidR="00C47E93">
              <w:rPr>
                <w:lang w:val="es-ES_tradnl"/>
              </w:rPr>
              <w:t xml:space="preserve"> 0,018 para sistemas de 10 bits</w:t>
            </w:r>
            <w:r w:rsidRPr="00453466">
              <w:rPr>
                <w:lang w:val="es-ES_tradnl"/>
              </w:rPr>
              <w:br/>
            </w:r>
            <w:r w:rsidRPr="00453466">
              <w:rPr>
                <w:szCs w:val="22"/>
                <w:lang w:val="es-ES_tradnl"/>
              </w:rPr>
              <w:t xml:space="preserve">α = 1,0993 y </w:t>
            </w:r>
            <w:r w:rsidRPr="00453466">
              <w:rPr>
                <w:lang w:val="es-ES_tradnl"/>
              </w:rPr>
              <w:t>β = 0,0181 para sistemas de 12 bits</w:t>
            </w:r>
          </w:p>
        </w:tc>
      </w:tr>
      <w:tr w:rsidR="00D93087" w:rsidRPr="00453466" w:rsidTr="00833B1D">
        <w:trPr>
          <w:cantSplit/>
          <w:jc w:val="center"/>
        </w:trPr>
        <w:tc>
          <w:tcPr>
            <w:tcW w:w="2688" w:type="dxa"/>
            <w:tcBorders>
              <w:top w:val="single" w:sz="4" w:space="0" w:color="auto"/>
              <w:left w:val="single" w:sz="4" w:space="0" w:color="auto"/>
              <w:bottom w:val="single" w:sz="4" w:space="0" w:color="auto"/>
              <w:right w:val="single" w:sz="4" w:space="0" w:color="auto"/>
            </w:tcBorders>
            <w:vAlign w:val="center"/>
          </w:tcPr>
          <w:p w:rsidR="00D93087" w:rsidRPr="001F7B99" w:rsidRDefault="00D93087" w:rsidP="004325BB">
            <w:pPr>
              <w:pStyle w:val="Tabletext"/>
              <w:jc w:val="left"/>
              <w:rPr>
                <w:lang w:val="en-US" w:eastAsia="ko-KR"/>
              </w:rPr>
            </w:pPr>
            <w:r w:rsidRPr="001F7B99">
              <w:rPr>
                <w:lang w:val="en-US" w:eastAsia="ko-KR"/>
              </w:rPr>
              <w:t>Derivación de</w:t>
            </w:r>
            <w:r w:rsidRPr="00E332F5">
              <w:rPr>
                <w:position w:val="-12"/>
                <w:lang w:val="en-US" w:eastAsia="ko-KR"/>
              </w:rPr>
              <w:object w:dxaOrig="300" w:dyaOrig="360">
                <v:shape id="_x0000_i1029" type="#_x0000_t75" style="width:14.3pt;height:17.55pt" o:ole="">
                  <v:imagedata r:id="rId21" o:title=""/>
                </v:shape>
                <o:OLEObject Type="Embed" ProgID="Equation.3" ShapeID="_x0000_i1029" DrawAspect="Content" ObjectID="_1547362096" r:id="rId22"/>
              </w:object>
            </w:r>
            <w:r w:rsidRPr="001F7B99">
              <w:rPr>
                <w:lang w:val="en-US" w:eastAsia="ko-KR"/>
              </w:rPr>
              <w:t xml:space="preserve"> e </w:t>
            </w:r>
            <w:r w:rsidRPr="00E332F5">
              <w:rPr>
                <w:i/>
                <w:iCs/>
                <w:lang w:val="en-US" w:eastAsia="ko-KR"/>
              </w:rPr>
              <w:t>Y</w:t>
            </w:r>
            <w:r w:rsidRPr="001F7B99">
              <w:rPr>
                <w:lang w:val="en-US" w:eastAsia="ko-KR"/>
              </w:rPr>
              <w:t>'</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D93087" w:rsidRPr="001F7B99" w:rsidRDefault="00D93087" w:rsidP="004325BB">
            <w:pPr>
              <w:pStyle w:val="Tabletext"/>
              <w:ind w:left="-57" w:right="-57"/>
              <w:jc w:val="center"/>
              <w:rPr>
                <w:lang w:val="en-US" w:eastAsia="ko-KR"/>
              </w:rPr>
            </w:pPr>
            <w:r w:rsidRPr="001F7B99">
              <w:rPr>
                <w:position w:val="-12"/>
                <w:lang w:val="en-US" w:eastAsia="ja-JP"/>
              </w:rPr>
              <w:object w:dxaOrig="3600" w:dyaOrig="460">
                <v:shape id="_x0000_i1030" type="#_x0000_t75" style="width:167.1pt;height:21.25pt" o:ole="">
                  <v:imagedata r:id="rId23" o:title=""/>
                </v:shape>
                <o:OLEObject Type="Embed" ProgID="Equation.3" ShapeID="_x0000_i1030" DrawAspect="Content" ObjectID="_1547362097" r:id="rId24"/>
              </w:object>
            </w:r>
          </w:p>
        </w:tc>
        <w:tc>
          <w:tcPr>
            <w:tcW w:w="3412" w:type="dxa"/>
            <w:tcBorders>
              <w:top w:val="single" w:sz="4" w:space="0" w:color="auto"/>
              <w:left w:val="single" w:sz="4" w:space="0" w:color="auto"/>
              <w:bottom w:val="single" w:sz="4" w:space="0" w:color="auto"/>
              <w:right w:val="single" w:sz="4" w:space="0" w:color="auto"/>
            </w:tcBorders>
            <w:vAlign w:val="center"/>
          </w:tcPr>
          <w:p w:rsidR="00D93087" w:rsidRPr="001F7B99" w:rsidRDefault="00D93087" w:rsidP="004325BB">
            <w:pPr>
              <w:pStyle w:val="Tabletext"/>
              <w:ind w:left="-57" w:right="-57"/>
              <w:jc w:val="center"/>
              <w:rPr>
                <w:lang w:val="en-US" w:eastAsia="ko-KR"/>
              </w:rPr>
            </w:pPr>
            <w:r w:rsidRPr="001F7B99">
              <w:rPr>
                <w:position w:val="-10"/>
                <w:lang w:val="en-US" w:eastAsia="ko-KR"/>
              </w:rPr>
              <w:object w:dxaOrig="3519" w:dyaOrig="320">
                <v:shape id="_x0000_i1031" type="#_x0000_t75" style="width:161.55pt;height:14.3pt" o:ole="">
                  <v:imagedata r:id="rId25" o:title=""/>
                </v:shape>
                <o:OLEObject Type="Embed" ProgID="Equation.3" ShapeID="_x0000_i1031" DrawAspect="Content" ObjectID="_1547362098" r:id="rId26"/>
              </w:object>
            </w:r>
          </w:p>
        </w:tc>
      </w:tr>
      <w:tr w:rsidR="00D93087" w:rsidRPr="00453466" w:rsidTr="00833B1D">
        <w:trPr>
          <w:jc w:val="center"/>
        </w:trPr>
        <w:tc>
          <w:tcPr>
            <w:tcW w:w="2688" w:type="dxa"/>
            <w:tcBorders>
              <w:top w:val="single" w:sz="4" w:space="0" w:color="auto"/>
            </w:tcBorders>
            <w:vAlign w:val="center"/>
          </w:tcPr>
          <w:p w:rsidR="00D93087" w:rsidRPr="00453466" w:rsidRDefault="00D93087" w:rsidP="00833B1D">
            <w:pPr>
              <w:pStyle w:val="Tabletext"/>
              <w:jc w:val="left"/>
              <w:rPr>
                <w:b/>
                <w:lang w:val="es-ES_tradnl" w:eastAsia="ja-JP"/>
              </w:rPr>
            </w:pPr>
            <w:r w:rsidRPr="00453466">
              <w:rPr>
                <w:lang w:val="es-ES_tradnl" w:eastAsia="ko-KR"/>
              </w:rPr>
              <w:t>Derivación de las señales de diferencia de color</w:t>
            </w:r>
          </w:p>
        </w:tc>
        <w:tc>
          <w:tcPr>
            <w:tcW w:w="3544" w:type="dxa"/>
            <w:gridSpan w:val="2"/>
            <w:tcBorders>
              <w:top w:val="single" w:sz="4" w:space="0" w:color="auto"/>
            </w:tcBorders>
            <w:vAlign w:val="center"/>
          </w:tcPr>
          <w:p w:rsidR="00D93087" w:rsidRPr="00453466" w:rsidRDefault="00D93087" w:rsidP="00833B1D">
            <w:pPr>
              <w:pStyle w:val="Tabletext"/>
              <w:jc w:val="center"/>
              <w:rPr>
                <w:lang w:val="es-ES_tradnl" w:eastAsia="ja-JP"/>
              </w:rPr>
            </w:pPr>
            <w:r w:rsidRPr="00E332F5">
              <w:rPr>
                <w:position w:val="-132"/>
                <w:lang w:val="es-ES_tradnl" w:eastAsia="ja-JP"/>
              </w:rPr>
              <w:object w:dxaOrig="3000" w:dyaOrig="2760">
                <v:shape id="_x0000_i1032" type="#_x0000_t75" style="width:135.25pt;height:124.15pt" o:ole="">
                  <v:imagedata r:id="rId27" o:title=""/>
                </v:shape>
                <o:OLEObject Type="Embed" ProgID="Equation.3" ShapeID="_x0000_i1032" DrawAspect="Content" ObjectID="_1547362099" r:id="rId28"/>
              </w:object>
            </w:r>
          </w:p>
          <w:p w:rsidR="00D93087" w:rsidRPr="00453466" w:rsidRDefault="00D93087" w:rsidP="00833B1D">
            <w:pPr>
              <w:pStyle w:val="Tabletext"/>
              <w:rPr>
                <w:lang w:val="es-ES_tradnl" w:eastAsia="ja-JP"/>
              </w:rPr>
            </w:pPr>
            <w:r w:rsidRPr="00453466">
              <w:rPr>
                <w:lang w:val="es-ES_tradnl" w:eastAsia="ja-JP"/>
              </w:rPr>
              <w:t>donde:</w:t>
            </w:r>
          </w:p>
          <w:p w:rsidR="004325BB" w:rsidRDefault="00D93087" w:rsidP="004325BB">
            <w:pPr>
              <w:pStyle w:val="Tabletext"/>
              <w:jc w:val="left"/>
              <w:rPr>
                <w:lang w:val="es-ES_tradnl" w:eastAsia="ja-JP"/>
              </w:rPr>
            </w:pPr>
            <w:r w:rsidRPr="00453466">
              <w:rPr>
                <w:position w:val="-10"/>
                <w:lang w:val="es-ES_tradnl" w:eastAsia="ja-JP"/>
              </w:rPr>
              <w:object w:dxaOrig="3300" w:dyaOrig="380">
                <v:shape id="_x0000_i1033" type="#_x0000_t75" style="width:146.3pt;height:15.7pt" o:ole="">
                  <v:imagedata r:id="rId29" o:title=""/>
                </v:shape>
                <o:OLEObject Type="Embed" ProgID="Equation.3" ShapeID="_x0000_i1033" DrawAspect="Content" ObjectID="_1547362100" r:id="rId30"/>
              </w:object>
            </w:r>
          </w:p>
          <w:p w:rsidR="004325BB" w:rsidRDefault="00D93087" w:rsidP="004325BB">
            <w:pPr>
              <w:pStyle w:val="Tabletext"/>
              <w:jc w:val="left"/>
              <w:rPr>
                <w:lang w:val="es-ES_tradnl" w:eastAsia="ja-JP"/>
              </w:rPr>
            </w:pPr>
            <w:r w:rsidRPr="00453466">
              <w:rPr>
                <w:position w:val="-10"/>
                <w:lang w:val="es-ES_tradnl" w:eastAsia="ja-JP"/>
              </w:rPr>
              <w:object w:dxaOrig="3760" w:dyaOrig="380">
                <v:shape id="_x0000_i1034" type="#_x0000_t75" style="width:155.55pt;height:15.7pt" o:ole="">
                  <v:imagedata r:id="rId31" o:title=""/>
                </v:shape>
                <o:OLEObject Type="Embed" ProgID="Equation.3" ShapeID="_x0000_i1034" DrawAspect="Content" ObjectID="_1547362101" r:id="rId32"/>
              </w:object>
            </w:r>
          </w:p>
          <w:p w:rsidR="004325BB" w:rsidRDefault="00D93087" w:rsidP="004325BB">
            <w:pPr>
              <w:pStyle w:val="Tabletext"/>
              <w:jc w:val="left"/>
              <w:rPr>
                <w:lang w:val="es-ES_tradnl" w:eastAsia="ja-JP"/>
              </w:rPr>
            </w:pPr>
            <w:r w:rsidRPr="00453466">
              <w:rPr>
                <w:position w:val="-10"/>
                <w:lang w:val="es-ES_tradnl" w:eastAsia="ja-JP"/>
              </w:rPr>
              <w:object w:dxaOrig="3300" w:dyaOrig="380">
                <v:shape id="_x0000_i1035" type="#_x0000_t75" style="width:136.15pt;height:14.75pt" o:ole="">
                  <v:imagedata r:id="rId33" o:title=""/>
                </v:shape>
                <o:OLEObject Type="Embed" ProgID="Equation.3" ShapeID="_x0000_i1035" DrawAspect="Content" ObjectID="_1547362102" r:id="rId34"/>
              </w:object>
            </w:r>
          </w:p>
          <w:p w:rsidR="00D93087" w:rsidRPr="00453466" w:rsidRDefault="00D93087" w:rsidP="004325BB">
            <w:pPr>
              <w:pStyle w:val="Tabletext"/>
              <w:jc w:val="left"/>
              <w:rPr>
                <w:lang w:val="es-ES_tradnl" w:eastAsia="ja-JP"/>
              </w:rPr>
            </w:pPr>
            <w:r w:rsidRPr="00453466">
              <w:rPr>
                <w:position w:val="-10"/>
                <w:lang w:val="es-ES_tradnl" w:eastAsia="ja-JP"/>
              </w:rPr>
              <w:object w:dxaOrig="3739" w:dyaOrig="380">
                <v:shape id="_x0000_i1036" type="#_x0000_t75" style="width:145.85pt;height:15.7pt" o:ole="">
                  <v:imagedata r:id="rId35" o:title=""/>
                </v:shape>
                <o:OLEObject Type="Embed" ProgID="Equation.3" ShapeID="_x0000_i1036" DrawAspect="Content" ObjectID="_1547362103" r:id="rId36"/>
              </w:object>
            </w:r>
          </w:p>
          <w:p w:rsidR="00D93087" w:rsidRPr="00453466" w:rsidRDefault="00D93087" w:rsidP="00833B1D">
            <w:pPr>
              <w:pStyle w:val="Tabletext"/>
              <w:jc w:val="left"/>
              <w:rPr>
                <w:lang w:val="es-ES_tradnl" w:eastAsia="ja-JP"/>
              </w:rPr>
            </w:pPr>
            <w:r w:rsidRPr="00453466">
              <w:rPr>
                <w:lang w:val="es-ES_tradnl" w:eastAsia="ja-JP"/>
              </w:rPr>
              <w:t>A efectos prácticos pueden utilizarse los siguientes valores:</w:t>
            </w:r>
          </w:p>
          <w:p w:rsidR="00D93087" w:rsidRPr="00453466" w:rsidRDefault="00D93087" w:rsidP="00833B1D">
            <w:pPr>
              <w:pStyle w:val="Tabletext"/>
              <w:jc w:val="left"/>
              <w:rPr>
                <w:lang w:val="es-ES_tradnl" w:eastAsia="ja-JP"/>
              </w:rPr>
            </w:pPr>
            <w:r w:rsidRPr="00453466">
              <w:rPr>
                <w:i/>
                <w:iCs/>
                <w:lang w:val="es-ES_tradnl" w:eastAsia="ja-JP"/>
              </w:rPr>
              <w:t>P</w:t>
            </w:r>
            <w:r w:rsidRPr="00453466">
              <w:rPr>
                <w:i/>
                <w:iCs/>
                <w:vertAlign w:val="subscript"/>
                <w:lang w:val="es-ES_tradnl" w:eastAsia="ja-JP"/>
              </w:rPr>
              <w:t>B</w:t>
            </w:r>
            <w:r w:rsidRPr="00453466">
              <w:rPr>
                <w:lang w:val="es-ES_tradnl" w:eastAsia="ja-JP"/>
              </w:rPr>
              <w:t xml:space="preserve"> = 0,7910, </w:t>
            </w:r>
            <w:r w:rsidRPr="00453466">
              <w:rPr>
                <w:i/>
                <w:iCs/>
                <w:lang w:val="es-ES_tradnl" w:eastAsia="ja-JP"/>
              </w:rPr>
              <w:t>N</w:t>
            </w:r>
            <w:r w:rsidRPr="00453466">
              <w:rPr>
                <w:i/>
                <w:iCs/>
                <w:vertAlign w:val="subscript"/>
                <w:lang w:val="es-ES_tradnl" w:eastAsia="ja-JP"/>
              </w:rPr>
              <w:t>B</w:t>
            </w:r>
            <w:r w:rsidRPr="00453466">
              <w:rPr>
                <w:lang w:val="es-ES_tradnl" w:eastAsia="ja-JP"/>
              </w:rPr>
              <w:t xml:space="preserve"> = –0,9702</w:t>
            </w:r>
            <w:r w:rsidRPr="00453466">
              <w:rPr>
                <w:lang w:val="es-ES_tradnl" w:eastAsia="ja-JP"/>
              </w:rPr>
              <w:br/>
            </w:r>
            <w:r w:rsidRPr="00453466">
              <w:rPr>
                <w:i/>
                <w:iCs/>
                <w:lang w:val="es-ES_tradnl" w:eastAsia="ja-JP"/>
              </w:rPr>
              <w:t>P</w:t>
            </w:r>
            <w:r w:rsidRPr="00453466">
              <w:rPr>
                <w:i/>
                <w:iCs/>
                <w:vertAlign w:val="subscript"/>
                <w:lang w:val="es-ES_tradnl" w:eastAsia="ja-JP"/>
              </w:rPr>
              <w:t>R</w:t>
            </w:r>
            <w:r w:rsidRPr="00453466">
              <w:rPr>
                <w:lang w:val="es-ES_tradnl" w:eastAsia="ja-JP"/>
              </w:rPr>
              <w:t xml:space="preserve"> = 0,4969, </w:t>
            </w:r>
            <w:r w:rsidRPr="00453466">
              <w:rPr>
                <w:i/>
                <w:iCs/>
                <w:lang w:val="es-ES_tradnl" w:eastAsia="ja-JP"/>
              </w:rPr>
              <w:t>N</w:t>
            </w:r>
            <w:r w:rsidRPr="00453466">
              <w:rPr>
                <w:i/>
                <w:iCs/>
                <w:vertAlign w:val="subscript"/>
                <w:lang w:val="es-ES_tradnl" w:eastAsia="ja-JP"/>
              </w:rPr>
              <w:t>R</w:t>
            </w:r>
            <w:r w:rsidRPr="00453466">
              <w:rPr>
                <w:lang w:val="es-ES_tradnl" w:eastAsia="ja-JP"/>
              </w:rPr>
              <w:t xml:space="preserve"> = –0,8591</w:t>
            </w:r>
          </w:p>
        </w:tc>
        <w:tc>
          <w:tcPr>
            <w:tcW w:w="3412" w:type="dxa"/>
            <w:tcBorders>
              <w:top w:val="single" w:sz="4" w:space="0" w:color="auto"/>
            </w:tcBorders>
            <w:vAlign w:val="center"/>
          </w:tcPr>
          <w:p w:rsidR="00D93087" w:rsidRPr="00453466" w:rsidRDefault="00D93087" w:rsidP="00833B1D">
            <w:pPr>
              <w:pStyle w:val="Tabletext"/>
              <w:jc w:val="center"/>
              <w:rPr>
                <w:i/>
                <w:lang w:val="es-ES_tradnl" w:eastAsia="ko-KR"/>
              </w:rPr>
            </w:pPr>
            <w:r w:rsidRPr="00E332F5">
              <w:rPr>
                <w:position w:val="-60"/>
                <w:lang w:val="es-ES_tradnl" w:eastAsia="ja-JP"/>
              </w:rPr>
              <w:object w:dxaOrig="1219" w:dyaOrig="1320">
                <v:shape id="_x0000_i1037" type="#_x0000_t75" style="width:60pt;height:66pt" o:ole="">
                  <v:imagedata r:id="rId37" o:title=""/>
                </v:shape>
                <o:OLEObject Type="Embed" ProgID="Equation.3" ShapeID="_x0000_i1037" DrawAspect="Content" ObjectID="_1547362104" r:id="rId38"/>
              </w:object>
            </w:r>
          </w:p>
        </w:tc>
      </w:tr>
      <w:tr w:rsidR="00D93087" w:rsidRPr="00945116" w:rsidTr="0083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4"/>
            <w:vAlign w:val="bottom"/>
          </w:tcPr>
          <w:p w:rsidR="00D93087" w:rsidRPr="00C3519E" w:rsidRDefault="00D93087" w:rsidP="00CD3601">
            <w:pPr>
              <w:pStyle w:val="Tabletext"/>
              <w:keepNext/>
              <w:keepLines/>
              <w:rPr>
                <w:lang w:val="es-ES_tradnl"/>
              </w:rPr>
            </w:pPr>
            <w:r w:rsidRPr="00453466">
              <w:rPr>
                <w:i/>
                <w:iCs/>
                <w:lang w:val="es-ES_tradnl"/>
              </w:rPr>
              <w:t>Notas relativas al Cuadro 4:</w:t>
            </w:r>
          </w:p>
          <w:p w:rsidR="00D93087" w:rsidRPr="00453466" w:rsidRDefault="00D93087" w:rsidP="00833B1D">
            <w:pPr>
              <w:pStyle w:val="Tablelegend"/>
              <w:keepNext/>
              <w:keepLines/>
              <w:rPr>
                <w:rStyle w:val="FootnoteTextChar"/>
                <w:lang w:val="es-ES_tradnl"/>
              </w:rPr>
            </w:pPr>
            <w:r w:rsidRPr="00453466">
              <w:rPr>
                <w:vertAlign w:val="superscript"/>
                <w:lang w:val="es-ES_tradnl"/>
              </w:rPr>
              <w:t>(1)</w:t>
            </w:r>
            <w:r w:rsidRPr="00453466">
              <w:rPr>
                <w:lang w:val="es-ES_tradnl"/>
              </w:rPr>
              <w:tab/>
            </w:r>
            <w:r w:rsidRPr="00453466">
              <w:rPr>
                <w:rStyle w:val="FootnoteTextChar"/>
                <w:i/>
                <w:iCs/>
                <w:lang w:val="es-ES_tradnl"/>
              </w:rPr>
              <w:t>R'</w:t>
            </w:r>
            <w:r w:rsidRPr="00453466">
              <w:rPr>
                <w:rStyle w:val="FootnoteTextChar"/>
                <w:i/>
                <w:iCs/>
                <w:sz w:val="12"/>
                <w:szCs w:val="12"/>
                <w:lang w:val="es-ES_tradnl"/>
              </w:rPr>
              <w:t> </w:t>
            </w:r>
            <w:r w:rsidRPr="00453466">
              <w:rPr>
                <w:rStyle w:val="FootnoteTextChar"/>
                <w:i/>
                <w:iCs/>
                <w:lang w:val="es-ES_tradnl"/>
              </w:rPr>
              <w:t>G'</w:t>
            </w:r>
            <w:r w:rsidRPr="00453466">
              <w:rPr>
                <w:rStyle w:val="FootnoteTextChar"/>
                <w:i/>
                <w:iCs/>
                <w:sz w:val="12"/>
                <w:szCs w:val="12"/>
                <w:lang w:val="es-ES_tradnl"/>
              </w:rPr>
              <w:t> </w:t>
            </w:r>
            <w:r w:rsidRPr="00453466">
              <w:rPr>
                <w:rStyle w:val="FootnoteTextChar"/>
                <w:i/>
                <w:iCs/>
                <w:lang w:val="es-ES_tradnl"/>
              </w:rPr>
              <w:t xml:space="preserve">B' </w:t>
            </w:r>
            <w:r w:rsidRPr="00453466">
              <w:rPr>
                <w:rStyle w:val="FootnoteTextChar"/>
                <w:lang w:val="es-ES_tradnl"/>
              </w:rPr>
              <w:t>puede utilizarse para el intercambio de programas cuando la producción de programas de calidad óptima es de importancia capital.</w:t>
            </w:r>
          </w:p>
          <w:p w:rsidR="00D93087" w:rsidRPr="00453466" w:rsidRDefault="00D93087" w:rsidP="00833B1D">
            <w:pPr>
              <w:pStyle w:val="Tablelegend"/>
              <w:keepNext/>
              <w:keepLines/>
              <w:rPr>
                <w:lang w:val="es-ES_tradnl"/>
              </w:rPr>
            </w:pPr>
            <w:r w:rsidRPr="00453466">
              <w:rPr>
                <w:vertAlign w:val="superscript"/>
                <w:lang w:val="es-ES_tradnl"/>
              </w:rPr>
              <w:t>(2)</w:t>
            </w:r>
            <w:r w:rsidRPr="00453466">
              <w:rPr>
                <w:lang w:val="es-ES_tradnl"/>
              </w:rPr>
              <w:tab/>
            </w:r>
            <w:r w:rsidRPr="00453466">
              <w:rPr>
                <w:lang w:val="es-ES_tradnl" w:eastAsia="ja-JP"/>
              </w:rPr>
              <w:t xml:space="preserve">La luminancia constante </w:t>
            </w:r>
            <w:r w:rsidRPr="00453466">
              <w:rPr>
                <w:position w:val="-10"/>
                <w:lang w:val="es-ES_tradnl" w:eastAsia="ja-JP"/>
              </w:rPr>
              <w:object w:dxaOrig="1240" w:dyaOrig="320">
                <v:shape id="_x0000_i1038" type="#_x0000_t75" style="width:58.15pt;height:15.7pt" o:ole="">
                  <v:imagedata r:id="rId39" o:title=""/>
                </v:shape>
                <o:OLEObject Type="Embed" ProgID="Equation.3" ShapeID="_x0000_i1038" DrawAspect="Content" ObjectID="_1547362105" r:id="rId40"/>
              </w:object>
            </w:r>
            <w:r w:rsidRPr="00453466">
              <w:rPr>
                <w:lang w:val="es-ES_tradnl"/>
              </w:rPr>
              <w:t xml:space="preserve"> puede utilizarse cuando lo más importante es la retención exacta de la información de luminancia o cuando se prevé mejorar la eficacia del código de entrega (véase el Informe UIT-R BT.2246).</w:t>
            </w:r>
          </w:p>
          <w:p w:rsidR="00D93087" w:rsidRPr="00453466" w:rsidRDefault="00D93087" w:rsidP="00833B1D">
            <w:pPr>
              <w:pStyle w:val="Tablelegend"/>
              <w:rPr>
                <w:lang w:val="es-ES_tradnl"/>
              </w:rPr>
            </w:pPr>
            <w:r w:rsidRPr="00453466">
              <w:rPr>
                <w:vertAlign w:val="superscript"/>
                <w:lang w:val="es-ES_tradnl"/>
              </w:rPr>
              <w:t>(3)</w:t>
            </w:r>
            <w:r w:rsidRPr="00453466">
              <w:rPr>
                <w:lang w:val="es-ES_tradnl"/>
              </w:rPr>
              <w:tab/>
            </w:r>
            <w:r w:rsidRPr="00453466">
              <w:rPr>
                <w:lang w:val="es-ES_tradnl" w:eastAsia="ja-JP"/>
              </w:rPr>
              <w:t xml:space="preserve">La luminancia no constante convencional </w:t>
            </w:r>
            <w:r w:rsidRPr="00453466">
              <w:rPr>
                <w:position w:val="-10"/>
                <w:lang w:val="es-ES_tradnl" w:eastAsia="ja-JP"/>
              </w:rPr>
              <w:object w:dxaOrig="920" w:dyaOrig="320">
                <v:shape id="_x0000_i1039" type="#_x0000_t75" style="width:43.4pt;height:15.7pt" o:ole="">
                  <v:imagedata r:id="rId41" o:title=""/>
                </v:shape>
                <o:OLEObject Type="Embed" ProgID="Equation.3" ShapeID="_x0000_i1039" DrawAspect="Content" ObjectID="_1547362106" r:id="rId42"/>
              </w:object>
            </w:r>
            <w:r w:rsidRPr="00453466">
              <w:rPr>
                <w:lang w:val="es-ES_tradnl"/>
              </w:rPr>
              <w:t xml:space="preserve"> puede utilizarse cuando lo más importante es utilizar en la cadena de radiodifusión las mismas prácticas operativas que en los entornos SDTV y TVAD (véase el Informe UIT-R BT.2246).</w:t>
            </w:r>
          </w:p>
          <w:p w:rsidR="00D93087" w:rsidRPr="00453466" w:rsidRDefault="00D93087" w:rsidP="00833B1D">
            <w:pPr>
              <w:pStyle w:val="Tablelegend"/>
              <w:rPr>
                <w:lang w:val="es-ES_tradnl"/>
              </w:rPr>
            </w:pPr>
            <w:r w:rsidRPr="00453466">
              <w:rPr>
                <w:vertAlign w:val="superscript"/>
                <w:lang w:val="es-ES_tradnl"/>
              </w:rPr>
              <w:t>(4)</w:t>
            </w:r>
            <w:r w:rsidRPr="00453466">
              <w:rPr>
                <w:lang w:val="es-ES_tradnl"/>
              </w:rPr>
              <w:tab/>
              <w:t>En la producción típica real, la función de codificación de las fuentes de imagen se ajusta para que la imagen final tenga la apariencia deseada, vista en un monitor de referencia con la función de descodificación de referencia de la Recomendación UIT-R BT.1886, en el entorno de visualización de referencia definido en la Recomendación UIT-R BT.2035.</w:t>
            </w:r>
          </w:p>
        </w:tc>
      </w:tr>
    </w:tbl>
    <w:p w:rsidR="00D93087" w:rsidRPr="00453466" w:rsidRDefault="00D93087" w:rsidP="00D93087">
      <w:pPr>
        <w:pStyle w:val="Tablefin"/>
        <w:rPr>
          <w:lang w:val="es-ES_tradnl"/>
        </w:rPr>
      </w:pPr>
    </w:p>
    <w:p w:rsidR="00D93087" w:rsidRPr="00453466" w:rsidRDefault="00D93087" w:rsidP="00D93087">
      <w:pPr>
        <w:pStyle w:val="TableNo"/>
        <w:rPr>
          <w:lang w:val="es-ES_tradnl"/>
        </w:rPr>
      </w:pPr>
      <w:r w:rsidRPr="00453466">
        <w:rPr>
          <w:lang w:val="es-ES_tradnl"/>
        </w:rPr>
        <w:t>CUADRO 5</w:t>
      </w:r>
    </w:p>
    <w:p w:rsidR="00D93087" w:rsidRPr="00453466" w:rsidRDefault="00D93087" w:rsidP="00D93087">
      <w:pPr>
        <w:pStyle w:val="Tabletitle"/>
        <w:rPr>
          <w:lang w:val="es-ES_tradnl" w:eastAsia="ko-KR"/>
        </w:rPr>
      </w:pPr>
      <w:r w:rsidRPr="00453466">
        <w:rPr>
          <w:lang w:val="es-ES_tradnl" w:eastAsia="ko-KR"/>
        </w:rPr>
        <w:t>Representación digital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0"/>
        <w:gridCol w:w="2409"/>
        <w:gridCol w:w="2324"/>
        <w:gridCol w:w="2326"/>
      </w:tblGrid>
      <w:tr w:rsidR="00D93087" w:rsidRPr="00453466" w:rsidTr="00833B1D">
        <w:trPr>
          <w:jc w:val="center"/>
        </w:trPr>
        <w:tc>
          <w:tcPr>
            <w:tcW w:w="2580" w:type="dxa"/>
            <w:vAlign w:val="center"/>
          </w:tcPr>
          <w:p w:rsidR="00D93087" w:rsidRPr="00453466" w:rsidRDefault="00D93087" w:rsidP="00833B1D">
            <w:pPr>
              <w:pStyle w:val="Tablehead"/>
              <w:rPr>
                <w:lang w:val="es-ES_tradnl" w:eastAsia="ko-KR"/>
              </w:rPr>
            </w:pPr>
            <w:r w:rsidRPr="00453466">
              <w:rPr>
                <w:lang w:val="es-ES_tradnl" w:eastAsia="ko-KR"/>
              </w:rPr>
              <w:t>Parámetro</w:t>
            </w:r>
          </w:p>
        </w:tc>
        <w:tc>
          <w:tcPr>
            <w:tcW w:w="7059" w:type="dxa"/>
            <w:gridSpan w:val="3"/>
            <w:vAlign w:val="center"/>
          </w:tcPr>
          <w:p w:rsidR="00D93087" w:rsidRPr="00453466" w:rsidRDefault="00D93087" w:rsidP="00833B1D">
            <w:pPr>
              <w:pStyle w:val="Tablehead"/>
              <w:rPr>
                <w:lang w:val="es-ES_tradnl" w:eastAsia="ko-KR"/>
              </w:rPr>
            </w:pPr>
            <w:r w:rsidRPr="00453466">
              <w:rPr>
                <w:lang w:val="es-ES_tradnl" w:eastAsia="ko-KR"/>
              </w:rPr>
              <w:t>Valores</w:t>
            </w:r>
          </w:p>
        </w:tc>
      </w:tr>
      <w:tr w:rsidR="00D93087" w:rsidRPr="00A8315C" w:rsidTr="00833B1D">
        <w:trPr>
          <w:trHeight w:val="333"/>
          <w:jc w:val="center"/>
        </w:trPr>
        <w:tc>
          <w:tcPr>
            <w:tcW w:w="2580" w:type="dxa"/>
            <w:vAlign w:val="center"/>
          </w:tcPr>
          <w:p w:rsidR="00D93087" w:rsidRPr="00453466" w:rsidRDefault="00D93087" w:rsidP="00833B1D">
            <w:pPr>
              <w:pStyle w:val="Tabletext"/>
              <w:rPr>
                <w:lang w:val="es-ES_tradnl" w:eastAsia="ko-KR"/>
              </w:rPr>
            </w:pPr>
            <w:r w:rsidRPr="00453466">
              <w:rPr>
                <w:lang w:val="es-ES_tradnl" w:eastAsia="ko-KR"/>
              </w:rPr>
              <w:t>Señal codificada</w:t>
            </w:r>
          </w:p>
        </w:tc>
        <w:tc>
          <w:tcPr>
            <w:tcW w:w="7059" w:type="dxa"/>
            <w:gridSpan w:val="3"/>
            <w:vAlign w:val="center"/>
          </w:tcPr>
          <w:p w:rsidR="00D93087" w:rsidRPr="0074548E" w:rsidRDefault="00D93087" w:rsidP="006322BD">
            <w:pPr>
              <w:pStyle w:val="Tabletext"/>
              <w:jc w:val="center"/>
              <w:rPr>
                <w:i/>
                <w:lang w:val="es-ES_tradnl" w:eastAsia="ko-KR"/>
              </w:rPr>
            </w:pPr>
            <w:r w:rsidRPr="0074548E">
              <w:rPr>
                <w:i/>
                <w:lang w:val="es-ES_tradnl" w:eastAsia="ko-KR"/>
              </w:rPr>
              <w:t>R',</w:t>
            </w:r>
            <w:r w:rsidRPr="0074548E">
              <w:rPr>
                <w:i/>
                <w:lang w:val="es-ES_tradnl" w:eastAsia="ja-JP"/>
              </w:rPr>
              <w:t xml:space="preserve"> </w:t>
            </w:r>
            <w:r w:rsidRPr="0074548E">
              <w:rPr>
                <w:i/>
                <w:lang w:val="es-ES_tradnl" w:eastAsia="ko-KR"/>
              </w:rPr>
              <w:t xml:space="preserve">G', B' </w:t>
            </w:r>
            <w:r w:rsidRPr="006322BD">
              <w:rPr>
                <w:lang w:val="es-ES_tradnl"/>
              </w:rPr>
              <w:t>o</w:t>
            </w:r>
            <w:r w:rsidRPr="0074548E">
              <w:rPr>
                <w:i/>
                <w:lang w:val="es-ES_tradnl" w:eastAsia="ko-KR"/>
              </w:rPr>
              <w:t xml:space="preserve"> </w:t>
            </w:r>
            <w:r w:rsidR="009F3612" w:rsidRPr="00453466">
              <w:rPr>
                <w:position w:val="-10"/>
                <w:lang w:val="es-ES_tradnl" w:eastAsia="ja-JP"/>
              </w:rPr>
              <w:object w:dxaOrig="1140" w:dyaOrig="340">
                <v:shape id="_x0000_i1040" type="#_x0000_t75" style="width:53.55pt;height:16.6pt" o:ole="">
                  <v:imagedata r:id="rId43" o:title=""/>
                </v:shape>
                <o:OLEObject Type="Embed" ProgID="Equation.3" ShapeID="_x0000_i1040" DrawAspect="Content" ObjectID="_1547362107" r:id="rId44"/>
              </w:object>
            </w:r>
            <w:r w:rsidRPr="0074548E">
              <w:rPr>
                <w:i/>
                <w:lang w:val="es-ES_tradnl" w:eastAsia="ko-KR"/>
              </w:rPr>
              <w:t xml:space="preserve"> </w:t>
            </w:r>
            <w:r w:rsidRPr="006322BD">
              <w:rPr>
                <w:lang w:val="es-ES_tradnl"/>
              </w:rPr>
              <w:t>o</w:t>
            </w:r>
            <w:r w:rsidRPr="0074548E">
              <w:rPr>
                <w:i/>
                <w:lang w:val="es-ES_tradnl" w:eastAsia="ko-KR"/>
              </w:rPr>
              <w:t xml:space="preserve"> </w:t>
            </w:r>
            <w:r w:rsidR="009F3612" w:rsidRPr="009F3612">
              <w:rPr>
                <w:position w:val="-12"/>
                <w:lang w:val="es-ES_tradnl" w:eastAsia="ja-JP"/>
              </w:rPr>
              <w:object w:dxaOrig="1500" w:dyaOrig="360">
                <v:shape id="_x0000_i1041" type="#_x0000_t75" style="width:70.15pt;height:17.55pt" o:ole="">
                  <v:imagedata r:id="rId45" o:title=""/>
                </v:shape>
                <o:OLEObject Type="Embed" ProgID="Equation.3" ShapeID="_x0000_i1041" DrawAspect="Content" ObjectID="_1547362108" r:id="rId46"/>
              </w:object>
            </w:r>
          </w:p>
        </w:tc>
      </w:tr>
      <w:tr w:rsidR="00D93087" w:rsidRPr="00945116" w:rsidTr="00FB4965">
        <w:trPr>
          <w:jc w:val="center"/>
        </w:trPr>
        <w:tc>
          <w:tcPr>
            <w:tcW w:w="2580" w:type="dxa"/>
            <w:vAlign w:val="center"/>
          </w:tcPr>
          <w:p w:rsidR="00D93087" w:rsidRPr="00453466" w:rsidRDefault="00D93087" w:rsidP="00833B1D">
            <w:pPr>
              <w:pStyle w:val="Tabletext"/>
              <w:rPr>
                <w:lang w:val="es-ES_tradnl" w:eastAsia="ko-KR"/>
              </w:rPr>
            </w:pPr>
            <w:r w:rsidRPr="00453466">
              <w:rPr>
                <w:lang w:val="es-ES_tradnl" w:eastAsia="ko-KR"/>
              </w:rPr>
              <w:t>Muestreo reticular</w:t>
            </w:r>
          </w:p>
          <w:p w:rsidR="00D93087" w:rsidRPr="00453466" w:rsidRDefault="00D93087" w:rsidP="00833B1D">
            <w:pPr>
              <w:pStyle w:val="Tabletext"/>
              <w:rPr>
                <w:lang w:val="es-ES_tradnl" w:eastAsia="ko-KR"/>
              </w:rPr>
            </w:pPr>
            <w:r w:rsidRPr="00453466">
              <w:rPr>
                <w:lang w:val="es-ES_tradnl" w:eastAsia="ko-KR"/>
              </w:rPr>
              <w:t>–</w:t>
            </w:r>
            <w:r w:rsidRPr="00453466">
              <w:rPr>
                <w:i/>
                <w:lang w:val="es-ES_tradnl" w:eastAsia="ko-KR"/>
              </w:rPr>
              <w:tab/>
            </w:r>
            <w:r w:rsidRPr="000509A7">
              <w:rPr>
                <w:i/>
                <w:lang w:val="es-ES_tradnl" w:eastAsia="ko-KR"/>
              </w:rPr>
              <w:t>R',</w:t>
            </w:r>
            <w:r w:rsidRPr="000509A7">
              <w:rPr>
                <w:i/>
                <w:lang w:val="es-ES_tradnl" w:eastAsia="ja-JP"/>
              </w:rPr>
              <w:t xml:space="preserve"> </w:t>
            </w:r>
            <w:r w:rsidRPr="000509A7">
              <w:rPr>
                <w:i/>
                <w:lang w:val="es-ES_tradnl" w:eastAsia="ko-KR"/>
              </w:rPr>
              <w:t>G', B', Y', Y'</w:t>
            </w:r>
            <w:r w:rsidRPr="000509A7">
              <w:rPr>
                <w:i/>
                <w:vertAlign w:val="subscript"/>
                <w:lang w:val="es-ES_tradnl" w:eastAsia="ko-KR"/>
              </w:rPr>
              <w:t>C</w:t>
            </w:r>
          </w:p>
        </w:tc>
        <w:tc>
          <w:tcPr>
            <w:tcW w:w="7059" w:type="dxa"/>
            <w:gridSpan w:val="3"/>
            <w:vAlign w:val="center"/>
          </w:tcPr>
          <w:p w:rsidR="00D93087" w:rsidRPr="00453466" w:rsidRDefault="00D93087" w:rsidP="00FB4965">
            <w:pPr>
              <w:pStyle w:val="Tabletext"/>
              <w:jc w:val="left"/>
              <w:rPr>
                <w:lang w:val="es-ES_tradnl" w:eastAsia="ko-KR"/>
              </w:rPr>
            </w:pPr>
            <w:r w:rsidRPr="00453466">
              <w:rPr>
                <w:lang w:val="es-ES_tradnl" w:eastAsia="ko-KR"/>
              </w:rPr>
              <w:t>Ortogonal con repetición por línea y por imagen en la misma posición</w:t>
            </w:r>
          </w:p>
        </w:tc>
      </w:tr>
      <w:tr w:rsidR="00D93087" w:rsidRPr="00945116" w:rsidTr="00833B1D">
        <w:trPr>
          <w:trHeight w:val="340"/>
          <w:jc w:val="center"/>
        </w:trPr>
        <w:tc>
          <w:tcPr>
            <w:tcW w:w="2580" w:type="dxa"/>
            <w:vMerge w:val="restart"/>
            <w:vAlign w:val="center"/>
          </w:tcPr>
          <w:p w:rsidR="00D93087" w:rsidRPr="00453466" w:rsidRDefault="00D93087" w:rsidP="00833B1D">
            <w:pPr>
              <w:pStyle w:val="Tabletext"/>
              <w:rPr>
                <w:lang w:val="es-ES_tradnl" w:eastAsia="ko-KR"/>
              </w:rPr>
            </w:pPr>
            <w:r w:rsidRPr="00453466">
              <w:rPr>
                <w:lang w:val="es-ES_tradnl" w:eastAsia="ko-KR"/>
              </w:rPr>
              <w:t>Muestreo reticular</w:t>
            </w:r>
          </w:p>
          <w:p w:rsidR="00D93087" w:rsidRPr="00453466" w:rsidRDefault="00D93087" w:rsidP="00DA2D60">
            <w:pPr>
              <w:pStyle w:val="Tabletext"/>
              <w:rPr>
                <w:lang w:val="es-ES_tradnl" w:eastAsia="ko-KR"/>
              </w:rPr>
            </w:pPr>
            <w:r w:rsidRPr="00453466">
              <w:rPr>
                <w:lang w:val="es-ES_tradnl" w:eastAsia="ko-KR"/>
              </w:rPr>
              <w:t>–</w:t>
            </w:r>
            <w:r w:rsidRPr="00453466">
              <w:rPr>
                <w:lang w:val="es-ES_tradnl" w:eastAsia="ko-KR"/>
              </w:rPr>
              <w:tab/>
            </w:r>
            <w:r w:rsidR="009F3612" w:rsidRPr="00453466">
              <w:rPr>
                <w:position w:val="-10"/>
                <w:lang w:val="es-ES_tradnl" w:eastAsia="ja-JP"/>
              </w:rPr>
              <w:object w:dxaOrig="820" w:dyaOrig="340">
                <v:shape id="_x0000_i1042" type="#_x0000_t75" style="width:38.75pt;height:16.6pt" o:ole="">
                  <v:imagedata r:id="rId47" o:title=""/>
                </v:shape>
                <o:OLEObject Type="Embed" ProgID="Equation.3" ShapeID="_x0000_i1042" DrawAspect="Content" ObjectID="_1547362109" r:id="rId48"/>
              </w:object>
            </w:r>
            <w:r w:rsidR="00DA2D60">
              <w:rPr>
                <w:lang w:val="es-ES_tradnl" w:eastAsia="ja-JP"/>
              </w:rPr>
              <w:t xml:space="preserve"> o </w:t>
            </w:r>
            <w:r w:rsidR="009F3612" w:rsidRPr="00DA2D60">
              <w:rPr>
                <w:position w:val="-12"/>
                <w:lang w:val="es-ES_tradnl" w:eastAsia="ja-JP"/>
              </w:rPr>
              <w:object w:dxaOrig="1060" w:dyaOrig="360">
                <v:shape id="_x0000_i1043" type="#_x0000_t75" style="width:49.85pt;height:17.55pt" o:ole="">
                  <v:imagedata r:id="rId49" o:title=""/>
                </v:shape>
                <o:OLEObject Type="Embed" ProgID="Equation.3" ShapeID="_x0000_i1043" DrawAspect="Content" ObjectID="_1547362110" r:id="rId50"/>
              </w:object>
            </w:r>
          </w:p>
        </w:tc>
        <w:tc>
          <w:tcPr>
            <w:tcW w:w="7059" w:type="dxa"/>
            <w:gridSpan w:val="3"/>
            <w:vAlign w:val="center"/>
          </w:tcPr>
          <w:p w:rsidR="00D93087" w:rsidRPr="00453466" w:rsidRDefault="00D93087" w:rsidP="00833B1D">
            <w:pPr>
              <w:pStyle w:val="Tabletext"/>
              <w:jc w:val="left"/>
              <w:rPr>
                <w:lang w:val="es-ES_tradnl" w:eastAsia="ja-JP"/>
              </w:rPr>
            </w:pPr>
            <w:r w:rsidRPr="00453466">
              <w:rPr>
                <w:lang w:val="es-ES_tradnl" w:eastAsia="ko-KR"/>
              </w:rPr>
              <w:t>Ortogonal con repetición por línea y por imagen en la misma posición respectiva</w:t>
            </w:r>
            <w:r w:rsidRPr="00453466">
              <w:rPr>
                <w:lang w:val="es-ES_tradnl" w:eastAsia="ja-JP"/>
              </w:rPr>
              <w:t>.</w:t>
            </w:r>
          </w:p>
          <w:p w:rsidR="00D93087" w:rsidRPr="00453466" w:rsidRDefault="00D93087" w:rsidP="00833B1D">
            <w:pPr>
              <w:pStyle w:val="Tabletext"/>
              <w:jc w:val="left"/>
              <w:rPr>
                <w:lang w:val="es-ES_tradnl" w:eastAsia="ja-JP"/>
              </w:rPr>
            </w:pPr>
            <w:r w:rsidRPr="00453466">
              <w:rPr>
                <w:lang w:val="es-ES_tradnl" w:eastAsia="ko-KR"/>
              </w:rPr>
              <w:t>La primera (arriba a la izquierda) muestra está en la misma posición que las primeras muestras</w:t>
            </w:r>
            <w:r w:rsidRPr="00453466">
              <w:rPr>
                <w:i/>
                <w:lang w:val="es-ES_tradnl" w:eastAsia="ko-KR"/>
              </w:rPr>
              <w:t xml:space="preserve"> Y</w:t>
            </w:r>
            <w:r w:rsidRPr="00453466">
              <w:rPr>
                <w:i/>
                <w:iCs/>
                <w:lang w:val="es-ES_tradnl"/>
              </w:rPr>
              <w:t>'</w:t>
            </w:r>
          </w:p>
        </w:tc>
      </w:tr>
      <w:tr w:rsidR="00D93087" w:rsidRPr="00453466" w:rsidTr="00FB4965">
        <w:trPr>
          <w:trHeight w:val="340"/>
          <w:jc w:val="center"/>
        </w:trPr>
        <w:tc>
          <w:tcPr>
            <w:tcW w:w="2580" w:type="dxa"/>
            <w:vMerge/>
            <w:vAlign w:val="center"/>
          </w:tcPr>
          <w:p w:rsidR="00D93087" w:rsidRPr="00453466" w:rsidRDefault="00D93087" w:rsidP="00833B1D">
            <w:pPr>
              <w:pStyle w:val="Tabletext"/>
              <w:rPr>
                <w:lang w:val="es-ES_tradnl" w:eastAsia="ko-KR"/>
              </w:rPr>
            </w:pPr>
          </w:p>
        </w:tc>
        <w:tc>
          <w:tcPr>
            <w:tcW w:w="2409" w:type="dxa"/>
            <w:vAlign w:val="center"/>
          </w:tcPr>
          <w:p w:rsidR="00D93087" w:rsidRPr="00453466" w:rsidRDefault="00D93087" w:rsidP="00833B1D">
            <w:pPr>
              <w:pStyle w:val="Tabletext"/>
              <w:jc w:val="center"/>
              <w:rPr>
                <w:lang w:val="es-ES_tradnl" w:eastAsia="ko-KR"/>
              </w:rPr>
            </w:pPr>
            <w:r w:rsidRPr="00453466">
              <w:rPr>
                <w:lang w:val="es-ES_tradnl" w:eastAsia="ja-JP"/>
              </w:rPr>
              <w:t>Sistema 4:4:4</w:t>
            </w:r>
          </w:p>
        </w:tc>
        <w:tc>
          <w:tcPr>
            <w:tcW w:w="2324" w:type="dxa"/>
            <w:vAlign w:val="center"/>
          </w:tcPr>
          <w:p w:rsidR="00D93087" w:rsidRPr="00453466" w:rsidRDefault="00D93087" w:rsidP="00833B1D">
            <w:pPr>
              <w:pStyle w:val="Tabletext"/>
              <w:jc w:val="center"/>
              <w:rPr>
                <w:lang w:val="es-ES_tradnl" w:eastAsia="ja-JP"/>
              </w:rPr>
            </w:pPr>
            <w:r w:rsidRPr="00453466">
              <w:rPr>
                <w:lang w:val="es-ES_tradnl" w:eastAsia="ja-JP"/>
              </w:rPr>
              <w:t>Sistema 4:2:2</w:t>
            </w:r>
          </w:p>
        </w:tc>
        <w:tc>
          <w:tcPr>
            <w:tcW w:w="2326" w:type="dxa"/>
            <w:vAlign w:val="center"/>
          </w:tcPr>
          <w:p w:rsidR="00D93087" w:rsidRPr="00453466" w:rsidRDefault="00D93087" w:rsidP="00833B1D">
            <w:pPr>
              <w:pStyle w:val="Tabletext"/>
              <w:jc w:val="center"/>
              <w:rPr>
                <w:lang w:val="es-ES_tradnl" w:eastAsia="ko-KR"/>
              </w:rPr>
            </w:pPr>
            <w:r w:rsidRPr="00453466">
              <w:rPr>
                <w:lang w:val="es-ES_tradnl" w:eastAsia="ja-JP"/>
              </w:rPr>
              <w:t>Sistema 4:2:0</w:t>
            </w:r>
          </w:p>
        </w:tc>
      </w:tr>
      <w:tr w:rsidR="00D93087" w:rsidRPr="00945116" w:rsidTr="00FB4965">
        <w:trPr>
          <w:jc w:val="center"/>
        </w:trPr>
        <w:tc>
          <w:tcPr>
            <w:tcW w:w="2580" w:type="dxa"/>
            <w:vMerge/>
            <w:vAlign w:val="center"/>
          </w:tcPr>
          <w:p w:rsidR="00D93087" w:rsidRPr="00453466" w:rsidRDefault="00D93087" w:rsidP="00833B1D">
            <w:pPr>
              <w:pStyle w:val="Tabletext"/>
              <w:rPr>
                <w:lang w:val="es-ES_tradnl" w:eastAsia="ko-KR"/>
              </w:rPr>
            </w:pPr>
          </w:p>
        </w:tc>
        <w:tc>
          <w:tcPr>
            <w:tcW w:w="2409" w:type="dxa"/>
            <w:vAlign w:val="center"/>
          </w:tcPr>
          <w:p w:rsidR="00D93087" w:rsidRPr="00453466" w:rsidRDefault="00D93087" w:rsidP="00833B1D">
            <w:pPr>
              <w:pStyle w:val="Tabletext"/>
              <w:jc w:val="left"/>
              <w:rPr>
                <w:lang w:val="es-ES_tradnl" w:eastAsia="ko-KR"/>
              </w:rPr>
            </w:pPr>
            <w:r w:rsidRPr="00453466">
              <w:rPr>
                <w:lang w:val="es-ES_tradnl" w:eastAsia="ja-JP"/>
              </w:rPr>
              <w:t xml:space="preserve">Cada una tiene el mismo número de muestras horizontales que el componente </w:t>
            </w:r>
            <w:r w:rsidRPr="00453466">
              <w:rPr>
                <w:i/>
                <w:lang w:val="es-ES_tradnl" w:eastAsia="ko-KR"/>
              </w:rPr>
              <w:t>Y'</w:t>
            </w:r>
            <w:r w:rsidRPr="00453466">
              <w:rPr>
                <w:position w:val="-10"/>
                <w:lang w:val="es-ES_tradnl" w:eastAsia="ja-JP"/>
              </w:rPr>
              <w:object w:dxaOrig="480" w:dyaOrig="320">
                <v:shape id="_x0000_i1044" type="#_x0000_t75" style="width:22.15pt;height:15.7pt" o:ole="">
                  <v:imagedata r:id="rId51" o:title=""/>
                </v:shape>
                <o:OLEObject Type="Embed" ProgID="Equation.3" ShapeID="_x0000_i1044" DrawAspect="Content" ObjectID="_1547362111" r:id="rId52"/>
              </w:object>
            </w:r>
          </w:p>
        </w:tc>
        <w:tc>
          <w:tcPr>
            <w:tcW w:w="2324" w:type="dxa"/>
          </w:tcPr>
          <w:p w:rsidR="00D93087" w:rsidRPr="00453466" w:rsidRDefault="00D93087" w:rsidP="00833B1D">
            <w:pPr>
              <w:pStyle w:val="Tabletext"/>
              <w:jc w:val="left"/>
              <w:rPr>
                <w:lang w:val="es-ES_tradnl" w:eastAsia="ja-JP"/>
              </w:rPr>
            </w:pPr>
            <w:r w:rsidRPr="00453466">
              <w:rPr>
                <w:lang w:val="es-ES_tradnl" w:eastAsia="ja-JP"/>
              </w:rPr>
              <w:t xml:space="preserve">Submuestreo horizontal por factor dos con respecto al componente </w:t>
            </w:r>
            <w:r w:rsidRPr="00453466">
              <w:rPr>
                <w:i/>
                <w:lang w:val="es-ES_tradnl" w:eastAsia="ko-KR"/>
              </w:rPr>
              <w:t>Y'</w:t>
            </w:r>
            <w:r w:rsidRPr="00453466">
              <w:rPr>
                <w:position w:val="-10"/>
                <w:lang w:val="es-ES_tradnl" w:eastAsia="ja-JP"/>
              </w:rPr>
              <w:object w:dxaOrig="480" w:dyaOrig="320">
                <v:shape id="_x0000_i1045" type="#_x0000_t75" style="width:22.15pt;height:15.7pt" o:ole="">
                  <v:imagedata r:id="rId51" o:title=""/>
                </v:shape>
                <o:OLEObject Type="Embed" ProgID="Equation.3" ShapeID="_x0000_i1045" DrawAspect="Content" ObjectID="_1547362112" r:id="rId53"/>
              </w:object>
            </w:r>
          </w:p>
        </w:tc>
        <w:tc>
          <w:tcPr>
            <w:tcW w:w="2326" w:type="dxa"/>
          </w:tcPr>
          <w:p w:rsidR="00D93087" w:rsidRPr="00453466" w:rsidRDefault="00D93087" w:rsidP="00833B1D">
            <w:pPr>
              <w:pStyle w:val="Tabletext"/>
              <w:jc w:val="left"/>
              <w:rPr>
                <w:lang w:val="es-ES_tradnl" w:eastAsia="ko-KR"/>
              </w:rPr>
            </w:pPr>
            <w:r w:rsidRPr="00453466">
              <w:rPr>
                <w:lang w:val="es-ES_tradnl" w:eastAsia="ja-JP"/>
              </w:rPr>
              <w:t>Submuestreo horizontal y vertical por factor dos con respecto al componente</w:t>
            </w:r>
            <w:r w:rsidRPr="00453466">
              <w:rPr>
                <w:lang w:val="es-ES_tradnl" w:eastAsia="ko-KR"/>
              </w:rPr>
              <w:t xml:space="preserve"> </w:t>
            </w:r>
            <w:r w:rsidRPr="00453466">
              <w:rPr>
                <w:i/>
                <w:lang w:val="es-ES_tradnl" w:eastAsia="ko-KR"/>
              </w:rPr>
              <w:t>Y'</w:t>
            </w:r>
            <w:r w:rsidRPr="00453466">
              <w:rPr>
                <w:position w:val="-10"/>
                <w:lang w:val="es-ES_tradnl" w:eastAsia="ja-JP"/>
              </w:rPr>
              <w:object w:dxaOrig="480" w:dyaOrig="320">
                <v:shape id="_x0000_i1046" type="#_x0000_t75" style="width:22.15pt;height:15.7pt" o:ole="">
                  <v:imagedata r:id="rId51" o:title=""/>
                </v:shape>
                <o:OLEObject Type="Embed" ProgID="Equation.3" ShapeID="_x0000_i1046" DrawAspect="Content" ObjectID="_1547362113" r:id="rId54"/>
              </w:object>
            </w:r>
          </w:p>
        </w:tc>
      </w:tr>
      <w:tr w:rsidR="00D93087" w:rsidRPr="00453466" w:rsidTr="00833B1D">
        <w:trPr>
          <w:trHeight w:val="340"/>
          <w:jc w:val="center"/>
        </w:trPr>
        <w:tc>
          <w:tcPr>
            <w:tcW w:w="2580" w:type="dxa"/>
            <w:vAlign w:val="center"/>
          </w:tcPr>
          <w:p w:rsidR="00D93087" w:rsidRPr="00453466" w:rsidRDefault="00D93087" w:rsidP="00833B1D">
            <w:pPr>
              <w:pStyle w:val="Tabletext"/>
              <w:rPr>
                <w:lang w:val="es-ES_tradnl" w:eastAsia="ko-KR"/>
              </w:rPr>
            </w:pPr>
            <w:r w:rsidRPr="00453466">
              <w:rPr>
                <w:lang w:val="es-ES_tradnl" w:eastAsia="ko-KR"/>
              </w:rPr>
              <w:t>Formato de codificación</w:t>
            </w:r>
          </w:p>
        </w:tc>
        <w:tc>
          <w:tcPr>
            <w:tcW w:w="7059" w:type="dxa"/>
            <w:gridSpan w:val="3"/>
            <w:vAlign w:val="center"/>
          </w:tcPr>
          <w:p w:rsidR="00D93087" w:rsidRPr="00453466" w:rsidRDefault="00D93087" w:rsidP="00833B1D">
            <w:pPr>
              <w:pStyle w:val="Tabletext"/>
              <w:jc w:val="center"/>
              <w:rPr>
                <w:lang w:val="es-ES_tradnl" w:eastAsia="ko-KR"/>
              </w:rPr>
            </w:pPr>
            <w:r w:rsidRPr="00453466">
              <w:rPr>
                <w:lang w:val="es-ES_tradnl" w:eastAsia="ko-KR"/>
              </w:rPr>
              <w:t>10 ó 12 bits por componente</w:t>
            </w:r>
          </w:p>
        </w:tc>
      </w:tr>
      <w:tr w:rsidR="00D93087" w:rsidRPr="00453466" w:rsidTr="00833B1D">
        <w:trPr>
          <w:trHeight w:val="188"/>
          <w:jc w:val="center"/>
        </w:trPr>
        <w:tc>
          <w:tcPr>
            <w:tcW w:w="2580" w:type="dxa"/>
            <w:vAlign w:val="center"/>
          </w:tcPr>
          <w:p w:rsidR="00D93087" w:rsidRPr="0074548E" w:rsidRDefault="00D93087" w:rsidP="009F3612">
            <w:pPr>
              <w:pStyle w:val="Tabletext"/>
              <w:ind w:right="-57"/>
              <w:jc w:val="left"/>
              <w:rPr>
                <w:lang w:val="es-ES_tradnl"/>
              </w:rPr>
            </w:pPr>
            <w:r w:rsidRPr="00453466">
              <w:rPr>
                <w:lang w:val="es-ES_tradnl" w:eastAsia="ko-KR"/>
              </w:rPr>
              <w:t xml:space="preserve">Cuantización de </w:t>
            </w:r>
            <w:r w:rsidRPr="0074548E">
              <w:rPr>
                <w:i/>
                <w:lang w:val="es-ES_tradnl" w:eastAsia="ko-KR"/>
              </w:rPr>
              <w:t>R',</w:t>
            </w:r>
            <w:r w:rsidRPr="0074548E">
              <w:rPr>
                <w:i/>
                <w:lang w:val="es-ES_tradnl" w:eastAsia="ja-JP"/>
              </w:rPr>
              <w:t xml:space="preserve"> </w:t>
            </w:r>
            <w:r w:rsidRPr="0074548E">
              <w:rPr>
                <w:i/>
                <w:lang w:val="es-ES_tradnl" w:eastAsia="ko-KR"/>
              </w:rPr>
              <w:t xml:space="preserve">G', B', Y', </w:t>
            </w:r>
            <w:r w:rsidR="009F3612" w:rsidRPr="00DA2D60">
              <w:rPr>
                <w:position w:val="-16"/>
                <w:lang w:val="es-ES_tradnl" w:eastAsia="ja-JP"/>
              </w:rPr>
              <w:object w:dxaOrig="2260" w:dyaOrig="400">
                <v:shape id="_x0000_i1047" type="#_x0000_t75" style="width:106.15pt;height:19.85pt" o:ole="">
                  <v:imagedata r:id="rId55" o:title=""/>
                </v:shape>
                <o:OLEObject Type="Embed" ProgID="Equation.3" ShapeID="_x0000_i1047" DrawAspect="Content" ObjectID="_1547362114" r:id="rId56"/>
              </w:object>
            </w:r>
          </w:p>
        </w:tc>
        <w:tc>
          <w:tcPr>
            <w:tcW w:w="7059" w:type="dxa"/>
            <w:gridSpan w:val="3"/>
            <w:vAlign w:val="center"/>
          </w:tcPr>
          <w:p w:rsidR="00D93087" w:rsidRPr="00DA2D60" w:rsidRDefault="00C10852" w:rsidP="00C10852">
            <w:pPr>
              <w:pStyle w:val="Tabletext"/>
              <w:spacing w:before="80"/>
              <w:jc w:val="center"/>
              <w:rPr>
                <w:lang w:val="es-ES_tradnl" w:eastAsia="ko-KR"/>
              </w:rPr>
            </w:pPr>
            <w:r w:rsidRPr="00C10852">
              <w:rPr>
                <w:position w:val="-10"/>
                <w:lang w:val="es-ES_tradnl" w:eastAsia="ja-JP"/>
              </w:rPr>
              <w:object w:dxaOrig="3360" w:dyaOrig="480">
                <v:shape id="_x0000_i1048" type="#_x0000_t75" style="width:155.1pt;height:23.55pt" o:ole="">
                  <v:imagedata r:id="rId57" o:title=""/>
                </v:shape>
                <o:OLEObject Type="Embed" ProgID="Equation.3" ShapeID="_x0000_i1048" DrawAspect="Content" ObjectID="_1547362115" r:id="rId58"/>
              </w:object>
            </w:r>
          </w:p>
          <w:p w:rsidR="00D93087" w:rsidRPr="00DA2D60" w:rsidRDefault="00F136AD" w:rsidP="00C10852">
            <w:pPr>
              <w:pStyle w:val="Tabletext"/>
              <w:jc w:val="center"/>
              <w:rPr>
                <w:lang w:val="es-ES_tradnl" w:eastAsia="ko-KR"/>
              </w:rPr>
            </w:pPr>
            <w:r w:rsidRPr="00C10852">
              <w:rPr>
                <w:position w:val="-10"/>
                <w:lang w:val="es-ES_tradnl" w:eastAsia="ja-JP"/>
              </w:rPr>
              <w:object w:dxaOrig="3400" w:dyaOrig="480">
                <v:shape id="_x0000_i1049" type="#_x0000_t75" style="width:156.9pt;height:23.55pt" o:ole="">
                  <v:imagedata r:id="rId59" o:title=""/>
                </v:shape>
                <o:OLEObject Type="Embed" ProgID="Equation.3" ShapeID="_x0000_i1049" DrawAspect="Content" ObjectID="_1547362116" r:id="rId60"/>
              </w:object>
            </w:r>
          </w:p>
          <w:p w:rsidR="00D93087" w:rsidRPr="00DA2D60" w:rsidRDefault="00C10852" w:rsidP="00C10852">
            <w:pPr>
              <w:pStyle w:val="Tabletext"/>
              <w:jc w:val="center"/>
              <w:rPr>
                <w:lang w:val="es-ES_tradnl" w:eastAsia="ko-KR"/>
              </w:rPr>
            </w:pPr>
            <w:r w:rsidRPr="00C10852">
              <w:rPr>
                <w:position w:val="-10"/>
                <w:lang w:val="es-ES_tradnl" w:eastAsia="ja-JP"/>
              </w:rPr>
              <w:object w:dxaOrig="3360" w:dyaOrig="480">
                <v:shape id="_x0000_i1050" type="#_x0000_t75" style="width:155.1pt;height:23.55pt" o:ole="">
                  <v:imagedata r:id="rId61" o:title=""/>
                </v:shape>
                <o:OLEObject Type="Embed" ProgID="Equation.3" ShapeID="_x0000_i1050" DrawAspect="Content" ObjectID="_1547362117" r:id="rId62"/>
              </w:object>
            </w:r>
          </w:p>
          <w:p w:rsidR="00C10852" w:rsidRDefault="00C10852" w:rsidP="00833B1D">
            <w:pPr>
              <w:pStyle w:val="Tabletext"/>
              <w:jc w:val="center"/>
              <w:rPr>
                <w:lang w:val="en-US" w:eastAsia="ja-JP"/>
              </w:rPr>
            </w:pPr>
            <w:r w:rsidRPr="00C10852">
              <w:rPr>
                <w:position w:val="-12"/>
                <w:lang w:val="es-ES_tradnl" w:eastAsia="ja-JP"/>
              </w:rPr>
              <w:object w:dxaOrig="4480" w:dyaOrig="499">
                <v:shape id="_x0000_i1051" type="#_x0000_t75" style="width:206.75pt;height:24.45pt" o:ole="">
                  <v:imagedata r:id="rId63" o:title=""/>
                </v:shape>
                <o:OLEObject Type="Embed" ProgID="Equation.3" ShapeID="_x0000_i1051" DrawAspect="Content" ObjectID="_1547362118" r:id="rId64"/>
              </w:object>
            </w:r>
          </w:p>
          <w:p w:rsidR="00D93087" w:rsidRPr="00DA2D60" w:rsidRDefault="00C10852" w:rsidP="00833B1D">
            <w:pPr>
              <w:pStyle w:val="Tabletext"/>
              <w:jc w:val="center"/>
              <w:rPr>
                <w:lang w:val="es-ES_tradnl" w:eastAsia="ko-KR"/>
              </w:rPr>
            </w:pPr>
            <w:r w:rsidRPr="00C10852">
              <w:rPr>
                <w:position w:val="-12"/>
                <w:lang w:val="es-ES_tradnl" w:eastAsia="ja-JP"/>
              </w:rPr>
              <w:object w:dxaOrig="5140" w:dyaOrig="499">
                <v:shape id="_x0000_i1052" type="#_x0000_t75" style="width:237.25pt;height:24.45pt" o:ole="">
                  <v:imagedata r:id="rId65" o:title=""/>
                </v:shape>
                <o:OLEObject Type="Embed" ProgID="Equation.3" ShapeID="_x0000_i1052" DrawAspect="Content" ObjectID="_1547362119" r:id="rId66"/>
              </w:object>
            </w:r>
          </w:p>
          <w:p w:rsidR="00D93087" w:rsidRPr="009D7ED4" w:rsidRDefault="00C10852" w:rsidP="009D7ED4">
            <w:pPr>
              <w:pStyle w:val="Tabletext"/>
              <w:jc w:val="center"/>
              <w:rPr>
                <w:lang w:val="es-ES_tradnl" w:eastAsia="ja-JP"/>
              </w:rPr>
            </w:pPr>
            <w:r w:rsidRPr="00C10852">
              <w:rPr>
                <w:position w:val="-12"/>
                <w:lang w:val="es-ES_tradnl" w:eastAsia="ja-JP"/>
              </w:rPr>
              <w:object w:dxaOrig="5140" w:dyaOrig="499">
                <v:shape id="_x0000_i1053" type="#_x0000_t75" style="width:237.25pt;height:24.45pt" o:ole="">
                  <v:imagedata r:id="rId67" o:title=""/>
                </v:shape>
                <o:OLEObject Type="Embed" ProgID="Equation.3" ShapeID="_x0000_i1053" DrawAspect="Content" ObjectID="_1547362120" r:id="rId68"/>
              </w:object>
            </w:r>
          </w:p>
        </w:tc>
      </w:tr>
    </w:tbl>
    <w:p w:rsidR="00FB4965" w:rsidRPr="00453466" w:rsidRDefault="00FB4965" w:rsidP="00FB4965">
      <w:pPr>
        <w:pStyle w:val="Tablefin"/>
        <w:rPr>
          <w:lang w:val="es-ES_tradnl"/>
        </w:rPr>
      </w:pPr>
    </w:p>
    <w:p w:rsidR="00D93087" w:rsidRPr="00453466" w:rsidRDefault="00D93087" w:rsidP="00D93087">
      <w:pPr>
        <w:pStyle w:val="TableNo"/>
        <w:rPr>
          <w:lang w:val="es-ES_tradnl"/>
        </w:rPr>
      </w:pPr>
      <w:r w:rsidRPr="00453466">
        <w:rPr>
          <w:lang w:val="es-ES_tradnl"/>
        </w:rPr>
        <w:t>CUADRO 5 (</w:t>
      </w:r>
      <w:r w:rsidRPr="00453466">
        <w:rPr>
          <w:i/>
          <w:iCs/>
          <w:lang w:val="es-ES_tradnl"/>
        </w:rPr>
        <w:t>Fin</w:t>
      </w:r>
      <w:r w:rsidRPr="00453466">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6"/>
        <w:gridCol w:w="3231"/>
        <w:gridCol w:w="3260"/>
      </w:tblGrid>
      <w:tr w:rsidR="00D93087" w:rsidRPr="00453466" w:rsidTr="00833B1D">
        <w:trPr>
          <w:jc w:val="center"/>
        </w:trPr>
        <w:tc>
          <w:tcPr>
            <w:tcW w:w="3146" w:type="dxa"/>
            <w:vAlign w:val="center"/>
          </w:tcPr>
          <w:p w:rsidR="00D93087" w:rsidRPr="00453466" w:rsidRDefault="00D93087" w:rsidP="00833B1D">
            <w:pPr>
              <w:pStyle w:val="Tablehead"/>
              <w:keepLines/>
              <w:rPr>
                <w:lang w:val="es-ES_tradnl" w:eastAsia="ko-KR"/>
              </w:rPr>
            </w:pPr>
            <w:r w:rsidRPr="00453466">
              <w:rPr>
                <w:lang w:val="es-ES_tradnl" w:eastAsia="ko-KR"/>
              </w:rPr>
              <w:t>Parámetro</w:t>
            </w:r>
          </w:p>
        </w:tc>
        <w:tc>
          <w:tcPr>
            <w:tcW w:w="6491" w:type="dxa"/>
            <w:gridSpan w:val="2"/>
            <w:vAlign w:val="center"/>
          </w:tcPr>
          <w:p w:rsidR="00D93087" w:rsidRPr="00453466" w:rsidRDefault="00D93087" w:rsidP="00833B1D">
            <w:pPr>
              <w:pStyle w:val="Tablehead"/>
              <w:keepLines/>
              <w:rPr>
                <w:lang w:val="es-ES_tradnl" w:eastAsia="ko-KR"/>
              </w:rPr>
            </w:pPr>
            <w:r w:rsidRPr="00453466">
              <w:rPr>
                <w:lang w:val="es-ES_tradnl" w:eastAsia="ko-KR"/>
              </w:rPr>
              <w:t>Valores</w:t>
            </w:r>
          </w:p>
        </w:tc>
      </w:tr>
      <w:tr w:rsidR="00D93087" w:rsidRPr="00453466" w:rsidTr="0094775B">
        <w:trPr>
          <w:trHeight w:val="20"/>
          <w:jc w:val="center"/>
        </w:trPr>
        <w:tc>
          <w:tcPr>
            <w:tcW w:w="3146" w:type="dxa"/>
            <w:vMerge w:val="restart"/>
          </w:tcPr>
          <w:p w:rsidR="00D93087" w:rsidRPr="00453466" w:rsidRDefault="00D93087" w:rsidP="0094775B">
            <w:pPr>
              <w:pStyle w:val="Tabletext"/>
              <w:keepNext/>
              <w:keepLines/>
              <w:rPr>
                <w:lang w:val="es-ES_tradnl" w:eastAsia="ko-KR"/>
              </w:rPr>
            </w:pPr>
            <w:r w:rsidRPr="00453466">
              <w:rPr>
                <w:lang w:val="es-ES_tradnl" w:eastAsia="ko-KR"/>
              </w:rPr>
              <w:t>Niveles de cuantización</w:t>
            </w:r>
          </w:p>
          <w:p w:rsidR="00D93087" w:rsidRPr="00453466" w:rsidRDefault="00D93087" w:rsidP="0094775B">
            <w:pPr>
              <w:pStyle w:val="Tabletext"/>
              <w:keepNext/>
              <w:keepLines/>
              <w:rPr>
                <w:lang w:val="es-ES_tradnl" w:eastAsia="ko-KR"/>
              </w:rPr>
            </w:pPr>
            <w:r w:rsidRPr="00453466">
              <w:rPr>
                <w:lang w:val="es-ES_tradnl" w:eastAsia="ko-KR"/>
              </w:rPr>
              <w:t>–</w:t>
            </w:r>
            <w:r w:rsidRPr="00453466">
              <w:rPr>
                <w:lang w:val="es-ES_tradnl" w:eastAsia="ko-KR"/>
              </w:rPr>
              <w:tab/>
              <w:t>Nivel de negro</w:t>
            </w:r>
          </w:p>
          <w:p w:rsidR="00D93087" w:rsidRDefault="00D93087" w:rsidP="0094775B">
            <w:pPr>
              <w:pStyle w:val="Tabletext"/>
              <w:keepNext/>
              <w:keepLines/>
              <w:ind w:left="284" w:hanging="284"/>
              <w:jc w:val="left"/>
              <w:rPr>
                <w:lang w:val="es-ES_tradnl" w:eastAsia="ja-JP"/>
              </w:rPr>
            </w:pPr>
            <w:r w:rsidRPr="00453466">
              <w:rPr>
                <w:lang w:val="es-ES_tradnl" w:eastAsia="ko-KR"/>
              </w:rPr>
              <w:tab/>
            </w:r>
            <w:r w:rsidRPr="00AF0D24">
              <w:rPr>
                <w:i/>
                <w:szCs w:val="22"/>
                <w:lang w:val="es-ES_tradnl" w:eastAsia="ko-KR"/>
              </w:rPr>
              <w:t xml:space="preserve">DR', DG', DB', DY', </w:t>
            </w:r>
            <w:r w:rsidR="00833877" w:rsidRPr="00833877">
              <w:rPr>
                <w:position w:val="-12"/>
                <w:lang w:val="es-ES_tradnl" w:eastAsia="ja-JP"/>
              </w:rPr>
              <w:object w:dxaOrig="520" w:dyaOrig="360">
                <v:shape id="_x0000_i1054" type="#_x0000_t75" style="width:24pt;height:17.55pt" o:ole="">
                  <v:imagedata r:id="rId69" o:title=""/>
                </v:shape>
                <o:OLEObject Type="Embed" ProgID="Equation.3" ShapeID="_x0000_i1054" DrawAspect="Content" ObjectID="_1547362121" r:id="rId70"/>
              </w:object>
            </w:r>
          </w:p>
          <w:p w:rsidR="00D93087" w:rsidRPr="00453466" w:rsidRDefault="00D93087" w:rsidP="0094775B">
            <w:pPr>
              <w:pStyle w:val="Tabletext"/>
              <w:keepNext/>
              <w:keepLines/>
              <w:rPr>
                <w:lang w:val="es-ES_tradnl" w:eastAsia="ko-KR"/>
              </w:rPr>
            </w:pPr>
            <w:r w:rsidRPr="00453466">
              <w:rPr>
                <w:lang w:val="es-ES_tradnl" w:eastAsia="ko-KR"/>
              </w:rPr>
              <w:t>–</w:t>
            </w:r>
            <w:r w:rsidRPr="00453466">
              <w:rPr>
                <w:lang w:val="es-ES_tradnl" w:eastAsia="ko-KR"/>
              </w:rPr>
              <w:tab/>
              <w:t>Acromático</w:t>
            </w:r>
          </w:p>
          <w:p w:rsidR="00D93087" w:rsidRPr="00AF0D24" w:rsidRDefault="00D93087" w:rsidP="0094775B">
            <w:pPr>
              <w:pStyle w:val="Tabletext"/>
              <w:keepNext/>
              <w:keepLines/>
              <w:ind w:left="284" w:hanging="284"/>
              <w:jc w:val="left"/>
              <w:rPr>
                <w:szCs w:val="22"/>
                <w:lang w:val="es-ES_tradnl" w:eastAsia="ko-KR"/>
              </w:rPr>
            </w:pPr>
            <w:r w:rsidRPr="000509A7">
              <w:rPr>
                <w:i/>
                <w:sz w:val="20"/>
                <w:lang w:val="es-ES_tradnl" w:eastAsia="ko-KR"/>
              </w:rPr>
              <w:tab/>
            </w:r>
            <w:r w:rsidR="00086B06" w:rsidRPr="00833877">
              <w:rPr>
                <w:position w:val="-12"/>
                <w:lang w:val="es-ES_tradnl" w:eastAsia="ja-JP"/>
              </w:rPr>
              <w:object w:dxaOrig="2659" w:dyaOrig="360">
                <v:shape id="_x0000_i1055" type="#_x0000_t75" style="width:123.7pt;height:17.55pt" o:ole="">
                  <v:imagedata r:id="rId71" o:title=""/>
                </v:shape>
                <o:OLEObject Type="Embed" ProgID="Equation.3" ShapeID="_x0000_i1055" DrawAspect="Content" ObjectID="_1547362122" r:id="rId72"/>
              </w:object>
            </w:r>
          </w:p>
          <w:p w:rsidR="00D93087" w:rsidRPr="00453466" w:rsidRDefault="00D93087" w:rsidP="0094775B">
            <w:pPr>
              <w:pStyle w:val="Tabletext"/>
              <w:keepNext/>
              <w:keepLines/>
              <w:rPr>
                <w:lang w:val="es-ES_tradnl" w:eastAsia="ko-KR"/>
              </w:rPr>
            </w:pPr>
            <w:r w:rsidRPr="00453466">
              <w:rPr>
                <w:lang w:val="es-ES_tradnl" w:eastAsia="ko-KR"/>
              </w:rPr>
              <w:t>–</w:t>
            </w:r>
            <w:r w:rsidRPr="00453466">
              <w:rPr>
                <w:lang w:val="es-ES_tradnl" w:eastAsia="ko-KR"/>
              </w:rPr>
              <w:tab/>
              <w:t>Cresta nominal</w:t>
            </w:r>
          </w:p>
          <w:p w:rsidR="00D93087" w:rsidRPr="00AF0D24" w:rsidRDefault="00D93087" w:rsidP="0094775B">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jc w:val="left"/>
              <w:rPr>
                <w:b/>
                <w:i/>
                <w:sz w:val="22"/>
                <w:szCs w:val="22"/>
                <w:lang w:val="es-ES_tradnl" w:eastAsia="ko-KR"/>
              </w:rPr>
            </w:pPr>
            <w:r w:rsidRPr="000509A7">
              <w:rPr>
                <w:i/>
                <w:sz w:val="20"/>
                <w:lang w:val="es-ES_tradnl" w:eastAsia="ko-KR"/>
              </w:rPr>
              <w:tab/>
            </w:r>
            <w:r w:rsidRPr="00AF0D24">
              <w:rPr>
                <w:i/>
                <w:sz w:val="22"/>
                <w:szCs w:val="22"/>
                <w:lang w:val="es-ES_tradnl" w:eastAsia="ko-KR"/>
              </w:rPr>
              <w:t xml:space="preserve">DR', DG', DB', DY', </w:t>
            </w:r>
            <w:r w:rsidR="00086B06" w:rsidRPr="00833877">
              <w:rPr>
                <w:position w:val="-12"/>
                <w:lang w:val="es-ES_tradnl" w:eastAsia="ja-JP"/>
              </w:rPr>
              <w:object w:dxaOrig="520" w:dyaOrig="360">
                <v:shape id="_x0000_i1056" type="#_x0000_t75" style="width:24pt;height:17.55pt" o:ole="">
                  <v:imagedata r:id="rId69" o:title=""/>
                </v:shape>
                <o:OLEObject Type="Embed" ProgID="Equation.3" ShapeID="_x0000_i1056" DrawAspect="Content" ObjectID="_1547362123" r:id="rId73"/>
              </w:object>
            </w:r>
          </w:p>
          <w:p w:rsidR="00D93087" w:rsidRPr="00AF0D24" w:rsidRDefault="00086B06" w:rsidP="0094775B">
            <w:pPr>
              <w:pStyle w:val="Tabletext"/>
              <w:keepNext/>
              <w:keepLines/>
              <w:ind w:left="284" w:hanging="284"/>
              <w:jc w:val="left"/>
              <w:rPr>
                <w:b/>
                <w:i/>
                <w:szCs w:val="22"/>
                <w:lang w:val="es-ES_tradnl" w:eastAsia="ko-KR"/>
              </w:rPr>
            </w:pPr>
            <w:r w:rsidRPr="000509A7">
              <w:rPr>
                <w:i/>
                <w:sz w:val="20"/>
                <w:lang w:val="es-ES_tradnl" w:eastAsia="ko-KR"/>
              </w:rPr>
              <w:tab/>
            </w:r>
            <w:r w:rsidRPr="00833877">
              <w:rPr>
                <w:position w:val="-12"/>
                <w:lang w:val="es-ES_tradnl" w:eastAsia="ja-JP"/>
              </w:rPr>
              <w:object w:dxaOrig="2659" w:dyaOrig="360">
                <v:shape id="_x0000_i1057" type="#_x0000_t75" style="width:123.7pt;height:17.55pt" o:ole="">
                  <v:imagedata r:id="rId71" o:title=""/>
                </v:shape>
                <o:OLEObject Type="Embed" ProgID="Equation.3" ShapeID="_x0000_i1057" DrawAspect="Content" ObjectID="_1547362124" r:id="rId74"/>
              </w:object>
            </w:r>
          </w:p>
        </w:tc>
        <w:tc>
          <w:tcPr>
            <w:tcW w:w="3231" w:type="dxa"/>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Codificación de 10 bits</w:t>
            </w:r>
          </w:p>
        </w:tc>
        <w:tc>
          <w:tcPr>
            <w:tcW w:w="3260" w:type="dxa"/>
            <w:vAlign w:val="center"/>
          </w:tcPr>
          <w:p w:rsidR="00D93087" w:rsidRPr="00453466" w:rsidRDefault="00D93087" w:rsidP="00833B1D">
            <w:pPr>
              <w:pStyle w:val="Tabletext"/>
              <w:keepNext/>
              <w:keepLines/>
              <w:jc w:val="center"/>
              <w:rPr>
                <w:lang w:val="es-ES_tradnl" w:eastAsia="ko-KR"/>
              </w:rPr>
            </w:pPr>
            <w:r w:rsidRPr="00453466">
              <w:rPr>
                <w:lang w:val="es-ES_tradnl" w:eastAsia="ko-KR"/>
              </w:rPr>
              <w:t>Codificación de 12 bits</w:t>
            </w:r>
          </w:p>
        </w:tc>
      </w:tr>
      <w:tr w:rsidR="00D93087" w:rsidRPr="0094775B" w:rsidTr="00833B1D">
        <w:trPr>
          <w:trHeight w:val="187"/>
          <w:jc w:val="center"/>
        </w:trPr>
        <w:tc>
          <w:tcPr>
            <w:tcW w:w="3146" w:type="dxa"/>
            <w:vMerge/>
            <w:vAlign w:val="center"/>
          </w:tcPr>
          <w:p w:rsidR="00D93087" w:rsidRPr="00453466" w:rsidRDefault="00D93087" w:rsidP="00833B1D">
            <w:pPr>
              <w:pStyle w:val="Tabletext"/>
              <w:keepNext/>
              <w:keepLines/>
              <w:rPr>
                <w:lang w:val="es-ES_tradnl" w:eastAsia="ko-KR"/>
              </w:rPr>
            </w:pPr>
          </w:p>
        </w:tc>
        <w:tc>
          <w:tcPr>
            <w:tcW w:w="3231" w:type="dxa"/>
          </w:tcPr>
          <w:p w:rsidR="00D93087" w:rsidRPr="00453466" w:rsidRDefault="0094775B" w:rsidP="0094775B">
            <w:pPr>
              <w:pStyle w:val="Tabletext"/>
              <w:keepNext/>
              <w:keepLines/>
              <w:jc w:val="center"/>
              <w:rPr>
                <w:lang w:val="es-ES_tradnl" w:eastAsia="ko-KR"/>
              </w:rPr>
            </w:pPr>
            <w:r>
              <w:rPr>
                <w:lang w:val="es-ES_tradnl" w:eastAsia="ko-KR"/>
              </w:rPr>
              <w:br/>
            </w:r>
            <w:r w:rsidR="00D93087" w:rsidRPr="00453466">
              <w:rPr>
                <w:lang w:val="es-ES_tradnl" w:eastAsia="ko-KR"/>
              </w:rPr>
              <w:t>64</w:t>
            </w:r>
          </w:p>
          <w:p w:rsidR="0094775B" w:rsidRDefault="0094775B" w:rsidP="0094775B">
            <w:pPr>
              <w:pStyle w:val="Tabletext"/>
              <w:keepNext/>
              <w:keepLines/>
              <w:spacing w:before="0"/>
              <w:jc w:val="center"/>
              <w:rPr>
                <w:lang w:val="es-ES_tradnl" w:eastAsia="ja-JP"/>
              </w:rPr>
            </w:pPr>
          </w:p>
          <w:p w:rsidR="00D93087" w:rsidRPr="00453466" w:rsidRDefault="00D93087" w:rsidP="0094775B">
            <w:pPr>
              <w:pStyle w:val="Tabletext"/>
              <w:keepNext/>
              <w:keepLines/>
              <w:spacing w:before="140"/>
              <w:jc w:val="center"/>
              <w:rPr>
                <w:lang w:val="es-ES_tradnl" w:eastAsia="ja-JP"/>
              </w:rPr>
            </w:pPr>
            <w:r w:rsidRPr="00453466">
              <w:rPr>
                <w:lang w:val="es-ES_tradnl" w:eastAsia="ja-JP"/>
              </w:rPr>
              <w:t>512</w:t>
            </w:r>
          </w:p>
          <w:p w:rsidR="0094775B" w:rsidRDefault="0094775B" w:rsidP="0094775B">
            <w:pPr>
              <w:pStyle w:val="Tabletext"/>
              <w:keepNext/>
              <w:keepLines/>
              <w:jc w:val="center"/>
              <w:rPr>
                <w:lang w:val="es-ES_tradnl" w:eastAsia="ko-KR"/>
              </w:rPr>
            </w:pPr>
          </w:p>
          <w:p w:rsidR="0094775B" w:rsidRDefault="00D93087" w:rsidP="0094775B">
            <w:pPr>
              <w:pStyle w:val="Tabletext"/>
              <w:keepNext/>
              <w:keepLines/>
              <w:spacing w:before="160"/>
              <w:jc w:val="center"/>
              <w:rPr>
                <w:lang w:val="es-ES_tradnl" w:eastAsia="ko-KR"/>
              </w:rPr>
            </w:pPr>
            <w:r w:rsidRPr="00453466">
              <w:rPr>
                <w:lang w:val="es-ES_tradnl" w:eastAsia="ko-KR"/>
              </w:rPr>
              <w:t>940</w:t>
            </w:r>
          </w:p>
          <w:p w:rsidR="00D93087" w:rsidRPr="00453466" w:rsidRDefault="00D93087" w:rsidP="0094775B">
            <w:pPr>
              <w:pStyle w:val="Tabletext"/>
              <w:keepNext/>
              <w:keepLines/>
              <w:spacing w:before="120"/>
              <w:jc w:val="center"/>
              <w:rPr>
                <w:lang w:val="es-ES_tradnl" w:eastAsia="ja-JP"/>
              </w:rPr>
            </w:pPr>
            <w:r w:rsidRPr="00453466">
              <w:rPr>
                <w:lang w:val="es-ES_tradnl" w:eastAsia="ko-KR"/>
              </w:rPr>
              <w:t>64 y 960</w:t>
            </w:r>
          </w:p>
        </w:tc>
        <w:tc>
          <w:tcPr>
            <w:tcW w:w="3260" w:type="dxa"/>
          </w:tcPr>
          <w:p w:rsidR="0094775B" w:rsidRPr="00453466" w:rsidRDefault="0094775B" w:rsidP="0094775B">
            <w:pPr>
              <w:pStyle w:val="Tabletext"/>
              <w:keepNext/>
              <w:keepLines/>
              <w:jc w:val="center"/>
              <w:rPr>
                <w:lang w:val="es-ES_tradnl" w:eastAsia="ko-KR"/>
              </w:rPr>
            </w:pPr>
            <w:r>
              <w:rPr>
                <w:lang w:val="es-ES_tradnl" w:eastAsia="ko-KR"/>
              </w:rPr>
              <w:br/>
            </w:r>
            <w:r w:rsidRPr="00453466">
              <w:rPr>
                <w:lang w:val="es-ES_tradnl" w:eastAsia="ko-KR"/>
              </w:rPr>
              <w:t>256</w:t>
            </w:r>
          </w:p>
          <w:p w:rsidR="0094775B" w:rsidRDefault="0094775B" w:rsidP="0094775B">
            <w:pPr>
              <w:pStyle w:val="Tabletext"/>
              <w:keepNext/>
              <w:keepLines/>
              <w:spacing w:before="0"/>
              <w:jc w:val="center"/>
              <w:rPr>
                <w:lang w:val="es-ES_tradnl" w:eastAsia="ja-JP"/>
              </w:rPr>
            </w:pPr>
          </w:p>
          <w:p w:rsidR="0094775B" w:rsidRPr="00453466" w:rsidRDefault="0094775B" w:rsidP="0094775B">
            <w:pPr>
              <w:pStyle w:val="Tabletext"/>
              <w:keepNext/>
              <w:keepLines/>
              <w:spacing w:before="140"/>
              <w:jc w:val="center"/>
              <w:rPr>
                <w:lang w:val="es-ES_tradnl" w:eastAsia="ja-JP"/>
              </w:rPr>
            </w:pPr>
            <w:r w:rsidRPr="00453466">
              <w:rPr>
                <w:lang w:val="es-ES_tradnl" w:eastAsia="ja-JP"/>
              </w:rPr>
              <w:t>2 048</w:t>
            </w:r>
          </w:p>
          <w:p w:rsidR="0094775B" w:rsidRDefault="0094775B" w:rsidP="0094775B">
            <w:pPr>
              <w:pStyle w:val="Tabletext"/>
              <w:keepNext/>
              <w:keepLines/>
              <w:jc w:val="center"/>
              <w:rPr>
                <w:lang w:val="es-ES_tradnl" w:eastAsia="ko-KR"/>
              </w:rPr>
            </w:pPr>
          </w:p>
          <w:p w:rsidR="0094775B" w:rsidRDefault="0094775B" w:rsidP="0094775B">
            <w:pPr>
              <w:pStyle w:val="Tabletext"/>
              <w:keepNext/>
              <w:keepLines/>
              <w:spacing w:before="160"/>
              <w:jc w:val="center"/>
              <w:rPr>
                <w:lang w:val="es-ES_tradnl" w:eastAsia="ko-KR"/>
              </w:rPr>
            </w:pPr>
            <w:r w:rsidRPr="00453466">
              <w:rPr>
                <w:lang w:val="es-ES_tradnl" w:eastAsia="ko-KR"/>
              </w:rPr>
              <w:t>3 760</w:t>
            </w:r>
          </w:p>
          <w:p w:rsidR="00D93087" w:rsidRPr="00453466" w:rsidRDefault="0094775B" w:rsidP="0094775B">
            <w:pPr>
              <w:pStyle w:val="Tabletext"/>
              <w:keepNext/>
              <w:keepLines/>
              <w:spacing w:before="0" w:after="0"/>
              <w:jc w:val="center"/>
              <w:rPr>
                <w:lang w:val="es-ES_tradnl" w:eastAsia="ko-KR"/>
              </w:rPr>
            </w:pPr>
            <w:r w:rsidRPr="00453466">
              <w:rPr>
                <w:lang w:val="es-ES_tradnl" w:eastAsia="ko-KR"/>
              </w:rPr>
              <w:t>256 y 3 840</w:t>
            </w:r>
          </w:p>
        </w:tc>
      </w:tr>
      <w:tr w:rsidR="00D93087" w:rsidRPr="00453466" w:rsidTr="00833B1D">
        <w:trPr>
          <w:trHeight w:val="187"/>
          <w:jc w:val="center"/>
        </w:trPr>
        <w:tc>
          <w:tcPr>
            <w:tcW w:w="3146" w:type="dxa"/>
            <w:vMerge w:val="restart"/>
          </w:tcPr>
          <w:p w:rsidR="00D93087" w:rsidRPr="00453466" w:rsidRDefault="00D93087" w:rsidP="00833B1D">
            <w:pPr>
              <w:pStyle w:val="Tabletext"/>
              <w:keepNext/>
              <w:keepLines/>
              <w:jc w:val="left"/>
              <w:rPr>
                <w:lang w:val="es-ES_tradnl" w:eastAsia="ko-KR"/>
              </w:rPr>
            </w:pPr>
            <w:r w:rsidRPr="00453466">
              <w:rPr>
                <w:lang w:val="es-ES_tradnl" w:eastAsia="ko-KR"/>
              </w:rPr>
              <w:t>Asignación de nivel de cuantización</w:t>
            </w:r>
          </w:p>
          <w:p w:rsidR="00D93087" w:rsidRPr="00453466" w:rsidRDefault="00D93087" w:rsidP="00833B1D">
            <w:pPr>
              <w:pStyle w:val="Tabletext"/>
              <w:jc w:val="left"/>
              <w:rPr>
                <w:lang w:val="es-ES_tradnl" w:eastAsia="ko-KR"/>
              </w:rPr>
            </w:pPr>
            <w:r w:rsidRPr="00453466">
              <w:rPr>
                <w:lang w:val="es-ES_tradnl" w:eastAsia="ko-KR"/>
              </w:rPr>
              <w:t>–</w:t>
            </w:r>
            <w:r w:rsidRPr="00453466">
              <w:rPr>
                <w:lang w:val="es-ES_tradnl" w:eastAsia="ko-KR"/>
              </w:rPr>
              <w:tab/>
              <w:t>Datos de vídeo</w:t>
            </w:r>
          </w:p>
          <w:p w:rsidR="00D93087" w:rsidRPr="00453466" w:rsidRDefault="00D93087" w:rsidP="00833B1D">
            <w:pPr>
              <w:pStyle w:val="Tabletext"/>
              <w:keepNext/>
              <w:keepLines/>
              <w:jc w:val="left"/>
              <w:rPr>
                <w:lang w:val="es-ES_tradnl" w:eastAsia="ko-KR"/>
              </w:rPr>
            </w:pPr>
            <w:r w:rsidRPr="00453466">
              <w:rPr>
                <w:lang w:val="es-ES_tradnl" w:eastAsia="ko-KR"/>
              </w:rPr>
              <w:t>–</w:t>
            </w:r>
            <w:r w:rsidRPr="00453466">
              <w:rPr>
                <w:lang w:val="es-ES_tradnl" w:eastAsia="ko-KR"/>
              </w:rPr>
              <w:tab/>
              <w:t>Referencia de temporización</w:t>
            </w:r>
          </w:p>
        </w:tc>
        <w:tc>
          <w:tcPr>
            <w:tcW w:w="3231" w:type="dxa"/>
          </w:tcPr>
          <w:p w:rsidR="00D93087" w:rsidRPr="00453466" w:rsidRDefault="00D93087" w:rsidP="00833B1D">
            <w:pPr>
              <w:pStyle w:val="Tabletext"/>
              <w:keepNext/>
              <w:keepLines/>
              <w:jc w:val="center"/>
              <w:rPr>
                <w:lang w:val="es-ES_tradnl" w:eastAsia="ko-KR"/>
              </w:rPr>
            </w:pPr>
            <w:r w:rsidRPr="00453466">
              <w:rPr>
                <w:lang w:val="es-ES_tradnl" w:eastAsia="ko-KR"/>
              </w:rPr>
              <w:t>Codificación de 10 bits</w:t>
            </w:r>
          </w:p>
        </w:tc>
        <w:tc>
          <w:tcPr>
            <w:tcW w:w="3260" w:type="dxa"/>
          </w:tcPr>
          <w:p w:rsidR="00D93087" w:rsidRPr="00453466" w:rsidRDefault="00D93087" w:rsidP="00833B1D">
            <w:pPr>
              <w:pStyle w:val="Tabletext"/>
              <w:keepNext/>
              <w:keepLines/>
              <w:jc w:val="center"/>
              <w:rPr>
                <w:lang w:val="es-ES_tradnl" w:eastAsia="ko-KR"/>
              </w:rPr>
            </w:pPr>
            <w:r w:rsidRPr="00453466">
              <w:rPr>
                <w:lang w:val="es-ES_tradnl" w:eastAsia="ko-KR"/>
              </w:rPr>
              <w:t>Codificación de 12 bits</w:t>
            </w:r>
          </w:p>
        </w:tc>
      </w:tr>
      <w:tr w:rsidR="00D93087" w:rsidRPr="00453466" w:rsidTr="00833B1D">
        <w:trPr>
          <w:trHeight w:val="187"/>
          <w:jc w:val="center"/>
        </w:trPr>
        <w:tc>
          <w:tcPr>
            <w:tcW w:w="3146" w:type="dxa"/>
            <w:vMerge/>
          </w:tcPr>
          <w:p w:rsidR="00D93087" w:rsidRPr="00453466" w:rsidRDefault="00D93087" w:rsidP="00833B1D">
            <w:pPr>
              <w:pStyle w:val="Tabletext"/>
              <w:keepNext/>
              <w:keepLines/>
              <w:jc w:val="left"/>
              <w:rPr>
                <w:lang w:val="es-ES_tradnl" w:eastAsia="ko-KR"/>
              </w:rPr>
            </w:pPr>
          </w:p>
        </w:tc>
        <w:tc>
          <w:tcPr>
            <w:tcW w:w="3231" w:type="dxa"/>
          </w:tcPr>
          <w:p w:rsidR="00D93087" w:rsidRPr="00453466" w:rsidRDefault="00D93087" w:rsidP="00833B1D">
            <w:pPr>
              <w:pStyle w:val="Tabletext"/>
              <w:spacing w:before="0"/>
              <w:jc w:val="center"/>
              <w:rPr>
                <w:lang w:val="es-ES_tradnl" w:eastAsia="ko-KR"/>
              </w:rPr>
            </w:pPr>
            <w:r w:rsidRPr="00453466">
              <w:rPr>
                <w:lang w:val="es-ES_tradnl" w:eastAsia="ko-KR"/>
              </w:rPr>
              <w:br/>
              <w:t>4 a 1 019</w:t>
            </w:r>
          </w:p>
          <w:p w:rsidR="00D93087" w:rsidRPr="00453466" w:rsidRDefault="00D93087" w:rsidP="00833B1D">
            <w:pPr>
              <w:pStyle w:val="Tabletext"/>
              <w:keepNext/>
              <w:keepLines/>
              <w:jc w:val="center"/>
              <w:rPr>
                <w:lang w:val="es-ES_tradnl" w:eastAsia="ko-KR"/>
              </w:rPr>
            </w:pPr>
            <w:r w:rsidRPr="00453466">
              <w:rPr>
                <w:lang w:val="es-ES_tradnl" w:eastAsia="ko-KR"/>
              </w:rPr>
              <w:t>0-3 y 1 020-1 023</w:t>
            </w:r>
          </w:p>
        </w:tc>
        <w:tc>
          <w:tcPr>
            <w:tcW w:w="3260" w:type="dxa"/>
          </w:tcPr>
          <w:p w:rsidR="00D93087" w:rsidRPr="00453466" w:rsidRDefault="00D93087" w:rsidP="00833B1D">
            <w:pPr>
              <w:pStyle w:val="Tabletext"/>
              <w:spacing w:before="0"/>
              <w:jc w:val="center"/>
              <w:rPr>
                <w:lang w:val="es-ES_tradnl" w:eastAsia="ko-KR"/>
              </w:rPr>
            </w:pPr>
            <w:r w:rsidRPr="00453466">
              <w:rPr>
                <w:lang w:val="es-ES_tradnl" w:eastAsia="ko-KR"/>
              </w:rPr>
              <w:br/>
              <w:t>16 a 4 079</w:t>
            </w:r>
          </w:p>
          <w:p w:rsidR="00D93087" w:rsidRPr="00453466" w:rsidRDefault="00D93087" w:rsidP="00833B1D">
            <w:pPr>
              <w:pStyle w:val="Tabletext"/>
              <w:keepNext/>
              <w:keepLines/>
              <w:jc w:val="center"/>
              <w:rPr>
                <w:lang w:val="es-ES_tradnl" w:eastAsia="ko-KR"/>
              </w:rPr>
            </w:pPr>
            <w:r w:rsidRPr="00453466">
              <w:rPr>
                <w:lang w:val="es-ES_tradnl" w:eastAsia="ko-KR"/>
              </w:rPr>
              <w:t>0-15 y 4 080-4 095</w:t>
            </w:r>
          </w:p>
        </w:tc>
      </w:tr>
    </w:tbl>
    <w:p w:rsidR="00D93087" w:rsidRPr="00453466" w:rsidRDefault="00D93087" w:rsidP="00D93087">
      <w:pPr>
        <w:pStyle w:val="Tablefin"/>
        <w:rPr>
          <w:lang w:val="es-ES_tradnl"/>
        </w:rPr>
      </w:pPr>
    </w:p>
    <w:p w:rsidR="00D93087" w:rsidRPr="00453466" w:rsidRDefault="00D93087" w:rsidP="00C378B3">
      <w:pPr>
        <w:rPr>
          <w:lang w:val="es-ES_tradnl"/>
        </w:rPr>
      </w:pPr>
    </w:p>
    <w:p w:rsidR="00D93087" w:rsidRPr="00453466" w:rsidRDefault="00D93087" w:rsidP="00D93087">
      <w:pPr>
        <w:jc w:val="center"/>
        <w:rPr>
          <w:lang w:val="es-ES_tradnl"/>
        </w:rPr>
      </w:pPr>
      <w:r w:rsidRPr="00453466">
        <w:rPr>
          <w:lang w:val="es-ES_tradnl"/>
        </w:rPr>
        <w:t>______________</w:t>
      </w:r>
    </w:p>
    <w:p w:rsidR="00D93087" w:rsidRDefault="00D93087" w:rsidP="00D93087"/>
    <w:sectPr w:rsidR="00D93087" w:rsidSect="00D93087">
      <w:headerReference w:type="even" r:id="rId75"/>
      <w:headerReference w:type="default" r:id="rId7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087" w:rsidRDefault="00D93087">
      <w:r>
        <w:separator/>
      </w:r>
    </w:p>
  </w:endnote>
  <w:endnote w:type="continuationSeparator" w:id="0">
    <w:p w:rsidR="00D93087" w:rsidRDefault="00D9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087" w:rsidRDefault="00D93087">
      <w:r>
        <w:separator/>
      </w:r>
    </w:p>
  </w:footnote>
  <w:footnote w:type="continuationSeparator" w:id="0">
    <w:p w:rsidR="00D93087" w:rsidRDefault="00D93087">
      <w:r>
        <w:continuationSeparator/>
      </w:r>
    </w:p>
  </w:footnote>
  <w:footnote w:id="1">
    <w:p w:rsidR="00D93087" w:rsidRDefault="00D93087" w:rsidP="00D93087">
      <w:pPr>
        <w:pStyle w:val="FootnoteText"/>
        <w:rPr>
          <w:lang w:val="es-ES_tradnl" w:eastAsia="zh-CN"/>
        </w:rPr>
      </w:pPr>
      <w:r>
        <w:rPr>
          <w:rStyle w:val="FootnoteReference"/>
        </w:rPr>
        <w:footnoteRef/>
      </w:r>
      <w:r w:rsidRPr="00DF0419">
        <w:rPr>
          <w:lang w:val="es-ES_tradnl"/>
        </w:rPr>
        <w:t xml:space="preserve"> </w:t>
      </w:r>
      <w:r>
        <w:rPr>
          <w:lang w:val="es-ES_tradnl"/>
        </w:rPr>
        <w:tab/>
      </w:r>
      <w:r w:rsidRPr="003B0ABD">
        <w:rPr>
          <w:lang w:val="es-ES_tradnl"/>
        </w:rPr>
        <w:t>Los sistemas de TVUAD</w:t>
      </w:r>
      <w:r w:rsidRPr="003B0ABD">
        <w:rPr>
          <w:lang w:val="es-ES_tradnl" w:eastAsia="ja-JP"/>
        </w:rPr>
        <w:t xml:space="preserve"> </w:t>
      </w:r>
      <w:r>
        <w:rPr>
          <w:lang w:val="es-ES_tradnl" w:eastAsia="zh-CN"/>
        </w:rPr>
        <w:t>3 840 × 2 </w:t>
      </w:r>
      <w:r w:rsidRPr="003B0ABD">
        <w:rPr>
          <w:lang w:val="es-ES_tradnl" w:eastAsia="zh-CN"/>
        </w:rPr>
        <w:t>160 y</w:t>
      </w:r>
      <w:r w:rsidRPr="003B0ABD">
        <w:rPr>
          <w:lang w:val="es-ES_tradnl" w:eastAsia="ja-JP"/>
        </w:rPr>
        <w:t xml:space="preserve"> </w:t>
      </w:r>
      <w:r>
        <w:rPr>
          <w:lang w:val="es-ES_tradnl" w:eastAsia="zh-CN"/>
        </w:rPr>
        <w:t>7 680 × 4 </w:t>
      </w:r>
      <w:r w:rsidRPr="003B0ABD">
        <w:rPr>
          <w:lang w:val="es-ES_tradnl" w:eastAsia="zh-CN"/>
        </w:rPr>
        <w:t>320 servirán principalmente para la entrega de programas de televisión en los hogares, donde ofrecerán a los espectadores una mayor sensación</w:t>
      </w:r>
      <w:r>
        <w:rPr>
          <w:lang w:val="es-ES_tradnl" w:eastAsia="zh-CN"/>
        </w:rPr>
        <w:t xml:space="preserve"> </w:t>
      </w:r>
      <w:r w:rsidRPr="003B0ABD">
        <w:rPr>
          <w:lang w:val="es-ES_tradnl" w:eastAsia="zh-CN"/>
        </w:rPr>
        <w:t xml:space="preserve">de </w:t>
      </w:r>
      <w:r>
        <w:rPr>
          <w:lang w:val="es-ES_tradnl" w:eastAsia="zh-CN"/>
        </w:rPr>
        <w:t>«</w:t>
      </w:r>
      <w:r w:rsidRPr="003B0ABD">
        <w:rPr>
          <w:lang w:val="es-ES_tradnl" w:eastAsia="zh-CN"/>
        </w:rPr>
        <w:t>presencia</w:t>
      </w:r>
      <w:r>
        <w:rPr>
          <w:lang w:val="es-ES_tradnl" w:eastAsia="zh-CN"/>
        </w:rPr>
        <w:t>»</w:t>
      </w:r>
      <w:r w:rsidRPr="003B0ABD">
        <w:rPr>
          <w:lang w:val="es-ES_tradnl" w:eastAsia="zh-CN"/>
        </w:rPr>
        <w:t xml:space="preserve"> y de realidad gracias a pantallas de unos 1,5</w:t>
      </w:r>
      <w:r>
        <w:rPr>
          <w:lang w:val="es-ES_tradnl" w:eastAsia="zh-CN"/>
        </w:rPr>
        <w:t> </w:t>
      </w:r>
      <w:r w:rsidRPr="003B0ABD">
        <w:rPr>
          <w:lang w:val="es-ES_tradnl" w:eastAsia="zh-CN"/>
        </w:rPr>
        <w:t>metros de diagonal, o incluso mayores, y a pantallas muy grandes (LSDI) en tea</w:t>
      </w:r>
      <w:r>
        <w:rPr>
          <w:lang w:val="es-ES_tradnl" w:eastAsia="zh-CN"/>
        </w:rPr>
        <w:t>tros, salas, estadios o parques temáticos</w:t>
      </w:r>
      <w:r w:rsidRPr="003B0ABD">
        <w:rPr>
          <w:lang w:val="es-ES_tradnl" w:eastAsia="zh-CN"/>
        </w:rPr>
        <w:t>.</w:t>
      </w:r>
    </w:p>
    <w:p w:rsidR="00D93087" w:rsidRDefault="00D93087" w:rsidP="00D93087">
      <w:pPr>
        <w:pStyle w:val="FootnoteText"/>
        <w:rPr>
          <w:lang w:val="es-ES_tradnl" w:eastAsia="ja-JP"/>
        </w:rPr>
      </w:pPr>
      <w:r>
        <w:rPr>
          <w:lang w:val="es-ES_tradnl"/>
        </w:rPr>
        <w:tab/>
      </w:r>
      <w:r w:rsidRPr="003B0ABD">
        <w:rPr>
          <w:lang w:val="es-ES_tradnl" w:eastAsia="ja-JP"/>
        </w:rPr>
        <w:t>La presentación en tabletas con resolución muy alta también será atractiva para los usuarios.</w:t>
      </w:r>
    </w:p>
    <w:p w:rsidR="00D93087" w:rsidRDefault="00D93087" w:rsidP="00D93087">
      <w:pPr>
        <w:pStyle w:val="FootnoteText"/>
        <w:rPr>
          <w:lang w:val="es-ES_tradnl" w:eastAsia="ja-JP"/>
        </w:rPr>
      </w:pPr>
      <w:r>
        <w:rPr>
          <w:lang w:val="es-ES_tradnl" w:eastAsia="ja-JP"/>
        </w:rPr>
        <w:tab/>
        <w:t>El sistema 7 680 × 4 </w:t>
      </w:r>
      <w:r w:rsidRPr="003B0ABD">
        <w:rPr>
          <w:lang w:val="es-ES_tradnl" w:eastAsia="ja-JP"/>
        </w:rPr>
        <w:t xml:space="preserve">320 ofrecerá una experiencia visual mejor que el sistema 3 840 × 2 160 </w:t>
      </w:r>
      <w:r>
        <w:rPr>
          <w:lang w:val="es-ES_tradnl" w:eastAsia="ja-JP"/>
        </w:rPr>
        <w:t>en muy diversos entornos de visualización</w:t>
      </w:r>
      <w:r w:rsidRPr="003B0ABD">
        <w:rPr>
          <w:lang w:val="es-ES_tradnl" w:eastAsia="ja-JP"/>
        </w:rPr>
        <w:t>.</w:t>
      </w:r>
    </w:p>
    <w:p w:rsidR="00D93087" w:rsidRDefault="00D93087" w:rsidP="00D93087">
      <w:pPr>
        <w:pStyle w:val="FootnoteText"/>
        <w:rPr>
          <w:szCs w:val="22"/>
          <w:lang w:val="es-ES_tradnl" w:eastAsia="ja-JP"/>
        </w:rPr>
      </w:pPr>
      <w:r>
        <w:rPr>
          <w:szCs w:val="22"/>
          <w:lang w:val="es-ES_tradnl" w:eastAsia="zh-CN"/>
        </w:rPr>
        <w:tab/>
      </w:r>
      <w:r w:rsidRPr="003B0ABD">
        <w:rPr>
          <w:szCs w:val="22"/>
          <w:lang w:val="es-ES_tradnl" w:eastAsia="zh-CN"/>
        </w:rPr>
        <w:t>La mayor eficiencia de la codificación de fuente de v</w:t>
      </w:r>
      <w:r>
        <w:rPr>
          <w:szCs w:val="22"/>
          <w:lang w:val="es-ES_tradnl" w:eastAsia="zh-CN"/>
        </w:rPr>
        <w:t>í</w:t>
      </w:r>
      <w:r w:rsidRPr="003B0ABD">
        <w:rPr>
          <w:szCs w:val="22"/>
          <w:lang w:val="es-ES_tradnl" w:eastAsia="zh-CN"/>
        </w:rPr>
        <w:t>deo y/o de la capacidad de los canal</w:t>
      </w:r>
      <w:r>
        <w:rPr>
          <w:szCs w:val="22"/>
          <w:lang w:val="es-ES_tradnl" w:eastAsia="zh-CN"/>
        </w:rPr>
        <w:t>e</w:t>
      </w:r>
      <w:r w:rsidRPr="003B0ABD">
        <w:rPr>
          <w:szCs w:val="22"/>
          <w:lang w:val="es-ES_tradnl" w:eastAsia="zh-CN"/>
        </w:rPr>
        <w:t>s de transmisión, en comparación con las que se utilizan hoy en día, probablemente necesitar</w:t>
      </w:r>
      <w:r>
        <w:rPr>
          <w:szCs w:val="22"/>
          <w:lang w:val="es-ES_tradnl" w:eastAsia="zh-CN"/>
        </w:rPr>
        <w:t xml:space="preserve">á que esos programas lleguen a los hogares por radiodifusión terrenal o de satélite. </w:t>
      </w:r>
      <w:r w:rsidRPr="003B0ABD">
        <w:rPr>
          <w:szCs w:val="22"/>
          <w:lang w:val="es-ES_tradnl" w:eastAsia="zh-CN"/>
        </w:rPr>
        <w:t>Se están realizando los estudios pertinentes para alcanzar ese objetivo. La entrega de esos programas podrá efectuarse inicialmente por cable o fibra</w:t>
      </w:r>
      <w:r w:rsidRPr="003B0ABD">
        <w:rPr>
          <w:szCs w:val="22"/>
          <w:lang w:val="es-ES_tradnl" w:eastAsia="ja-JP"/>
        </w:rPr>
        <w:t>.</w:t>
      </w:r>
    </w:p>
    <w:p w:rsidR="00D93087" w:rsidRPr="00DF0419" w:rsidRDefault="00D93087" w:rsidP="00CD3601">
      <w:pPr>
        <w:pStyle w:val="FootnoteText"/>
        <w:rPr>
          <w:lang w:val="es-ES_tradnl"/>
        </w:rPr>
      </w:pPr>
      <w:r>
        <w:rPr>
          <w:szCs w:val="22"/>
          <w:lang w:val="es-ES_tradnl" w:eastAsia="ja-JP"/>
        </w:rPr>
        <w:tab/>
        <w:t>La elección de la frecuencia de trama puede estar influida por la frecuencia de la alimentación eléctrica y el tipo de iluminación utilizada, así como por consideraciones relacionadas con la conversión de programas de una velocidad de trama más alta a una velocidad de trama más baja (véase el Informe UIT</w:t>
      </w:r>
      <w:r>
        <w:rPr>
          <w:szCs w:val="22"/>
          <w:lang w:val="es-ES_tradnl" w:eastAsia="ja-JP"/>
        </w:rPr>
        <w:noBreakHyphen/>
        <w:t>R</w:t>
      </w:r>
      <w:r w:rsidR="00CD3601">
        <w:rPr>
          <w:szCs w:val="22"/>
          <w:lang w:val="es-ES_tradnl" w:eastAsia="ja-JP"/>
        </w:rPr>
        <w:t> </w:t>
      </w:r>
      <w:r>
        <w:rPr>
          <w:szCs w:val="22"/>
          <w:lang w:val="es-ES_tradnl" w:eastAsia="ja-JP"/>
        </w:rPr>
        <w:t>BT.2246).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87" w:rsidRDefault="00D930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87" w:rsidRDefault="00D93087" w:rsidP="009E1F8B">
    <w:pPr>
      <w:pStyle w:val="Header"/>
      <w:ind w:right="360" w:firstLine="360"/>
    </w:pPr>
    <w:r>
      <w:rPr>
        <w:noProof/>
        <w:lang w:val="es-ES_tradnl" w:eastAsia="zh-CN"/>
      </w:rPr>
      <w:drawing>
        <wp:anchor distT="0" distB="0" distL="114300" distR="114300" simplePos="0" relativeHeight="251659264" behindDoc="1" locked="0" layoutInCell="1" allowOverlap="1" wp14:anchorId="57A5BEEC" wp14:editId="0C9A4E4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87" w:rsidRDefault="00D93087"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945116">
      <w:rPr>
        <w:rStyle w:val="PageNumber"/>
        <w:b/>
        <w:bCs/>
        <w:noProof/>
      </w:rPr>
      <w:t>ii</w:t>
    </w:r>
    <w:r>
      <w:rPr>
        <w:rStyle w:val="PageNumber"/>
        <w:b/>
        <w:bCs/>
      </w:rPr>
      <w:fldChar w:fldCharType="end"/>
    </w:r>
    <w:r>
      <w:tab/>
    </w:r>
    <w:r w:rsidR="008E044C">
      <w:fldChar w:fldCharType="begin"/>
    </w:r>
    <w:r w:rsidR="008E044C">
      <w:instrText xml:space="preserve"> DOCPROPERTY "Header" \* MERGEFORMAT </w:instrText>
    </w:r>
    <w:r w:rsidR="008E044C">
      <w:fldChar w:fldCharType="separate"/>
    </w:r>
    <w:r w:rsidR="00442CDD" w:rsidRPr="00442CDD">
      <w:rPr>
        <w:b/>
        <w:bCs/>
      </w:rPr>
      <w:t xml:space="preserve">Rec. </w:t>
    </w:r>
    <w:r w:rsidR="008E044C">
      <w:rPr>
        <w:b/>
        <w:bCs/>
      </w:rPr>
      <w:fldChar w:fldCharType="end"/>
    </w:r>
    <w:r>
      <w:rPr>
        <w:b/>
        <w:bCs/>
      </w:rPr>
      <w:t xml:space="preserve"> </w:t>
    </w:r>
    <w:r>
      <w:rPr>
        <w:b/>
        <w:bCs/>
      </w:rPr>
      <w:fldChar w:fldCharType="begin"/>
    </w:r>
    <w:r>
      <w:rPr>
        <w:b/>
        <w:bCs/>
      </w:rPr>
      <w:instrText>styleref href</w:instrText>
    </w:r>
    <w:r>
      <w:rPr>
        <w:b/>
        <w:bCs/>
      </w:rPr>
      <w:fldChar w:fldCharType="separate"/>
    </w:r>
    <w:r w:rsidR="00945116">
      <w:rPr>
        <w:b/>
        <w:bCs/>
        <w:noProof/>
      </w:rPr>
      <w:t>UIT-R  BT.2020-2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87" w:rsidRDefault="00D93087">
    <w:pPr>
      <w:pStyle w:val="Header"/>
    </w:pPr>
    <w:r>
      <w:tab/>
    </w:r>
    <w:r w:rsidR="008E044C">
      <w:fldChar w:fldCharType="begin"/>
    </w:r>
    <w:r w:rsidR="008E044C">
      <w:instrText xml:space="preserve"> DOCPROPERTY "Header" \* MERGEFORMAT </w:instrText>
    </w:r>
    <w:r w:rsidR="008E044C">
      <w:fldChar w:fldCharType="separate"/>
    </w:r>
    <w:r w:rsidR="00442CDD" w:rsidRPr="00442CDD">
      <w:rPr>
        <w:b/>
        <w:bCs/>
      </w:rPr>
      <w:t xml:space="preserve">Rec. </w:t>
    </w:r>
    <w:r w:rsidR="008E044C">
      <w:rPr>
        <w:b/>
        <w:bCs/>
      </w:rPr>
      <w:fldChar w:fldCharType="end"/>
    </w:r>
    <w:r>
      <w:rPr>
        <w:b/>
        <w:bCs/>
      </w:rPr>
      <w:t xml:space="preserve"> </w:t>
    </w:r>
    <w:r>
      <w:rPr>
        <w:b/>
        <w:bCs/>
      </w:rPr>
      <w:fldChar w:fldCharType="begin"/>
    </w:r>
    <w:r>
      <w:rPr>
        <w:b/>
        <w:bCs/>
      </w:rPr>
      <w:instrText>styleref href</w:instrText>
    </w:r>
    <w:r>
      <w:rPr>
        <w:b/>
        <w:bCs/>
      </w:rPr>
      <w:fldChar w:fldCharType="separate"/>
    </w:r>
    <w:r w:rsidR="00442CDD">
      <w:rPr>
        <w:b/>
        <w:bCs/>
        <w:noProof/>
      </w:rPr>
      <w:t>UIT-R  BT.2020-2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044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42CDD" w:rsidRPr="00442CD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E044C">
      <w:rPr>
        <w:b/>
        <w:bCs/>
        <w:noProof/>
      </w:rPr>
      <w:t>UIT-R  BT.2020-2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8E044C">
      <w:fldChar w:fldCharType="begin"/>
    </w:r>
    <w:r w:rsidR="008E044C">
      <w:instrText xml:space="preserve"> DOCPROPERTY "Header" \* MERGEFORMAT </w:instrText>
    </w:r>
    <w:r w:rsidR="008E044C">
      <w:fldChar w:fldCharType="separate"/>
    </w:r>
    <w:r w:rsidR="00442CDD" w:rsidRPr="00442CDD">
      <w:rPr>
        <w:b/>
        <w:bCs/>
      </w:rPr>
      <w:t xml:space="preserve">Rec. </w:t>
    </w:r>
    <w:r w:rsidR="008E044C">
      <w:rPr>
        <w:b/>
        <w:bCs/>
      </w:rPr>
      <w:fldChar w:fldCharType="end"/>
    </w:r>
    <w:r>
      <w:rPr>
        <w:b/>
        <w:bCs/>
      </w:rPr>
      <w:t xml:space="preserve"> </w:t>
    </w:r>
    <w:r>
      <w:rPr>
        <w:b/>
        <w:bCs/>
      </w:rPr>
      <w:fldChar w:fldCharType="begin"/>
    </w:r>
    <w:r>
      <w:rPr>
        <w:b/>
        <w:bCs/>
      </w:rPr>
      <w:instrText>styleref href</w:instrText>
    </w:r>
    <w:r>
      <w:rPr>
        <w:b/>
        <w:bCs/>
      </w:rPr>
      <w:fldChar w:fldCharType="separate"/>
    </w:r>
    <w:r w:rsidR="008E044C">
      <w:rPr>
        <w:b/>
        <w:bCs/>
        <w:noProof/>
      </w:rPr>
      <w:t>UIT-R  BT.2020-2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044C">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087"/>
    <w:rsid w:val="0000516D"/>
    <w:rsid w:val="00086B06"/>
    <w:rsid w:val="001F5833"/>
    <w:rsid w:val="00217EBF"/>
    <w:rsid w:val="00242AEE"/>
    <w:rsid w:val="00250447"/>
    <w:rsid w:val="002C53E7"/>
    <w:rsid w:val="002D76C4"/>
    <w:rsid w:val="004325BB"/>
    <w:rsid w:val="00442CDD"/>
    <w:rsid w:val="004C5A00"/>
    <w:rsid w:val="0052529D"/>
    <w:rsid w:val="005C3FA3"/>
    <w:rsid w:val="00607D68"/>
    <w:rsid w:val="006322BD"/>
    <w:rsid w:val="006B49CE"/>
    <w:rsid w:val="007468DA"/>
    <w:rsid w:val="00776F57"/>
    <w:rsid w:val="00833877"/>
    <w:rsid w:val="00852113"/>
    <w:rsid w:val="008E044C"/>
    <w:rsid w:val="00945116"/>
    <w:rsid w:val="0094775B"/>
    <w:rsid w:val="009C58E2"/>
    <w:rsid w:val="009C6039"/>
    <w:rsid w:val="009D7ED4"/>
    <w:rsid w:val="009E00A8"/>
    <w:rsid w:val="009F3612"/>
    <w:rsid w:val="00A060B0"/>
    <w:rsid w:val="00A55B48"/>
    <w:rsid w:val="00A6617B"/>
    <w:rsid w:val="00AB0DC8"/>
    <w:rsid w:val="00AD1BE5"/>
    <w:rsid w:val="00AF0D24"/>
    <w:rsid w:val="00B44E24"/>
    <w:rsid w:val="00B6075F"/>
    <w:rsid w:val="00B82D34"/>
    <w:rsid w:val="00C10852"/>
    <w:rsid w:val="00C3519E"/>
    <w:rsid w:val="00C378B3"/>
    <w:rsid w:val="00C47E93"/>
    <w:rsid w:val="00CD3601"/>
    <w:rsid w:val="00D419FC"/>
    <w:rsid w:val="00D527EA"/>
    <w:rsid w:val="00D93087"/>
    <w:rsid w:val="00DA2D60"/>
    <w:rsid w:val="00DF2948"/>
    <w:rsid w:val="00DF4176"/>
    <w:rsid w:val="00E16C8E"/>
    <w:rsid w:val="00E544FF"/>
    <w:rsid w:val="00F136AD"/>
    <w:rsid w:val="00FB4965"/>
    <w:rsid w:val="00FE75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docId w15:val="{136235B3-F1F6-4433-B9EA-D9E2E545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0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C378B3"/>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93087"/>
    <w:rPr>
      <w:b/>
      <w:sz w:val="24"/>
      <w:lang w:val="fr-FR" w:eastAsia="en-US"/>
    </w:rPr>
  </w:style>
  <w:style w:type="character" w:customStyle="1" w:styleId="HeaderChar">
    <w:name w:val="Header Char"/>
    <w:basedOn w:val="DefaultParagraphFont"/>
    <w:link w:val="Header"/>
    <w:rsid w:val="00D93087"/>
    <w:rPr>
      <w:sz w:val="24"/>
      <w:lang w:val="fr-FR" w:eastAsia="en-US"/>
    </w:rPr>
  </w:style>
  <w:style w:type="character" w:styleId="Hyperlink">
    <w:name w:val="Hyperlink"/>
    <w:basedOn w:val="DefaultParagraphFont"/>
    <w:rsid w:val="00D93087"/>
    <w:rPr>
      <w:color w:val="0000FF"/>
      <w:u w:val="single"/>
    </w:rPr>
  </w:style>
  <w:style w:type="character" w:customStyle="1" w:styleId="FootnoteTextChar">
    <w:name w:val="Footnote Text Char"/>
    <w:basedOn w:val="DefaultParagraphFont"/>
    <w:link w:val="FootnoteText"/>
    <w:rsid w:val="00D93087"/>
    <w:rPr>
      <w:sz w:val="22"/>
      <w:lang w:val="fr-FR" w:eastAsia="en-US"/>
    </w:rPr>
  </w:style>
  <w:style w:type="character" w:customStyle="1" w:styleId="CallChar">
    <w:name w:val="Call Char"/>
    <w:link w:val="Call"/>
    <w:rsid w:val="00D93087"/>
    <w:rPr>
      <w:i/>
      <w:sz w:val="24"/>
      <w:lang w:val="fr-FR" w:eastAsia="en-US"/>
    </w:rPr>
  </w:style>
  <w:style w:type="character" w:customStyle="1" w:styleId="NormalaftertitleChar">
    <w:name w:val="Normal_after_title Char"/>
    <w:link w:val="Normalaftertitle"/>
    <w:locked/>
    <w:rsid w:val="00D93087"/>
    <w:rPr>
      <w:sz w:val="24"/>
      <w:lang w:val="fr-FR" w:eastAsia="en-US"/>
    </w:rPr>
  </w:style>
  <w:style w:type="character" w:customStyle="1" w:styleId="TabletitleChar">
    <w:name w:val="Table_title Char"/>
    <w:link w:val="Tabletitle"/>
    <w:locked/>
    <w:rsid w:val="00D93087"/>
    <w:rPr>
      <w:b/>
      <w:sz w:val="24"/>
      <w:lang w:val="fr-FR" w:eastAsia="en-US"/>
    </w:rPr>
  </w:style>
  <w:style w:type="character" w:customStyle="1" w:styleId="TabletextChar">
    <w:name w:val="Table_text Char"/>
    <w:link w:val="Tabletext"/>
    <w:locked/>
    <w:rsid w:val="00D9308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9.bin"/><Relationship Id="rId76" Type="http://schemas.openxmlformats.org/officeDocument/2006/relationships/header" Target="header6.xml"/><Relationship Id="rId7" Type="http://schemas.openxmlformats.org/officeDocument/2006/relationships/header" Target="header2.xml"/><Relationship Id="rId71" Type="http://schemas.openxmlformats.org/officeDocument/2006/relationships/image" Target="media/image30.wmf"/><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oleObject" Target="embeddings/oleObject21.bin"/><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3.bin"/><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image" Target="media/image27.wmf"/><Relationship Id="rId73" Type="http://schemas.openxmlformats.org/officeDocument/2006/relationships/oleObject" Target="embeddings/oleObject32.bin"/><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hyperlink" Target="http://www.itu.int/ITU-R/go/patents/es" TargetMode="External"/><Relationship Id="rId51" Type="http://schemas.openxmlformats.org/officeDocument/2006/relationships/image" Target="media/image21.wmf"/><Relationship Id="rId72" Type="http://schemas.openxmlformats.org/officeDocument/2006/relationships/oleObject" Target="embeddings/oleObject31.bin"/><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185</TotalTime>
  <Pages>8</Pages>
  <Words>1808</Words>
  <Characters>9948</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36</cp:revision>
  <cp:lastPrinted>2017-01-30T15:56:00Z</cp:lastPrinted>
  <dcterms:created xsi:type="dcterms:W3CDTF">2017-01-30T08:59:00Z</dcterms:created>
  <dcterms:modified xsi:type="dcterms:W3CDTF">2017-01-31T09:00:00Z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