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AF" w:rsidRDefault="00F5540C">
      <w:r>
        <w:t xml:space="preserve">Preguntas </w:t>
      </w:r>
      <w:r w:rsidR="00ED74DC">
        <w:t>Digitalización de video</w:t>
      </w:r>
    </w:p>
    <w:p w:rsidR="00F5540C" w:rsidRDefault="00F5540C"/>
    <w:p w:rsidR="00F5540C" w:rsidRDefault="00ED74DC" w:rsidP="00F5540C">
      <w:pPr>
        <w:pStyle w:val="Prrafodelista"/>
        <w:numPr>
          <w:ilvl w:val="0"/>
          <w:numId w:val="1"/>
        </w:numPr>
        <w:jc w:val="both"/>
      </w:pPr>
      <w:r>
        <w:t>En la norma ITU-R 601 las señales muestreadas son</w:t>
      </w:r>
      <w:r w:rsidR="00F5540C">
        <w:t>: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R, G y B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Y, R-Y y B-Y</w:t>
      </w:r>
    </w:p>
    <w:p w:rsidR="00F5540C" w:rsidRDefault="00ED74DC" w:rsidP="00F5540C">
      <w:pPr>
        <w:pStyle w:val="Prrafodelista"/>
        <w:numPr>
          <w:ilvl w:val="1"/>
          <w:numId w:val="1"/>
        </w:numPr>
        <w:jc w:val="both"/>
      </w:pPr>
      <w:r>
        <w:t>La señal de video compuesto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Y, R-Y, B-Y</w:t>
      </w:r>
      <w:r w:rsidR="00ED74DC">
        <w:t xml:space="preserve"> o</w:t>
      </w:r>
      <w:r>
        <w:t xml:space="preserve"> R, G y B</w:t>
      </w:r>
    </w:p>
    <w:p w:rsidR="00F5540C" w:rsidRDefault="005654B7" w:rsidP="00F5540C">
      <w:pPr>
        <w:pStyle w:val="Prrafodelista"/>
        <w:numPr>
          <w:ilvl w:val="0"/>
          <w:numId w:val="1"/>
        </w:numPr>
        <w:jc w:val="both"/>
      </w:pPr>
      <w:r>
        <w:t>En la norma ITU-R 601 se muestrea con</w:t>
      </w:r>
      <w:r w:rsidR="00F5540C">
        <w:t>:</w:t>
      </w:r>
    </w:p>
    <w:p w:rsidR="00F5540C" w:rsidRDefault="005654B7" w:rsidP="00F5540C">
      <w:pPr>
        <w:pStyle w:val="Prrafodelista"/>
        <w:numPr>
          <w:ilvl w:val="1"/>
          <w:numId w:val="1"/>
        </w:numPr>
        <w:jc w:val="both"/>
      </w:pPr>
      <w:r>
        <w:t>6 bits</w:t>
      </w:r>
    </w:p>
    <w:p w:rsidR="00F5540C" w:rsidRDefault="005654B7" w:rsidP="00F5540C">
      <w:pPr>
        <w:pStyle w:val="Prrafodelista"/>
        <w:numPr>
          <w:ilvl w:val="1"/>
          <w:numId w:val="1"/>
        </w:numPr>
        <w:jc w:val="both"/>
      </w:pPr>
      <w:r>
        <w:t>8 bits</w:t>
      </w:r>
    </w:p>
    <w:p w:rsidR="005654B7" w:rsidRDefault="005654B7" w:rsidP="00F5540C">
      <w:pPr>
        <w:pStyle w:val="Prrafodelista"/>
        <w:numPr>
          <w:ilvl w:val="1"/>
          <w:numId w:val="1"/>
        </w:numPr>
        <w:jc w:val="both"/>
      </w:pPr>
      <w:r>
        <w:t>10 bits</w:t>
      </w:r>
    </w:p>
    <w:p w:rsidR="005654B7" w:rsidRDefault="005654B7" w:rsidP="00F5540C">
      <w:pPr>
        <w:pStyle w:val="Prrafodelista"/>
        <w:numPr>
          <w:ilvl w:val="1"/>
          <w:numId w:val="1"/>
        </w:numPr>
        <w:jc w:val="both"/>
      </w:pPr>
      <w:r>
        <w:t>12 bits</w:t>
      </w:r>
    </w:p>
    <w:p w:rsidR="005654B7" w:rsidRDefault="005654B7" w:rsidP="00F5540C">
      <w:pPr>
        <w:pStyle w:val="Prrafodelista"/>
        <w:numPr>
          <w:ilvl w:val="1"/>
          <w:numId w:val="1"/>
        </w:numPr>
        <w:jc w:val="both"/>
      </w:pPr>
      <w:r>
        <w:t>6 u 8 bits</w:t>
      </w:r>
    </w:p>
    <w:p w:rsidR="005654B7" w:rsidRDefault="005654B7" w:rsidP="00F5540C">
      <w:pPr>
        <w:pStyle w:val="Prrafodelista"/>
        <w:numPr>
          <w:ilvl w:val="1"/>
          <w:numId w:val="1"/>
        </w:numPr>
        <w:jc w:val="both"/>
      </w:pPr>
      <w:r>
        <w:t>8 o 10 bits</w:t>
      </w:r>
    </w:p>
    <w:p w:rsidR="005654B7" w:rsidRDefault="005654B7" w:rsidP="00F5540C">
      <w:pPr>
        <w:pStyle w:val="Prrafodelista"/>
        <w:numPr>
          <w:ilvl w:val="1"/>
          <w:numId w:val="1"/>
        </w:numPr>
        <w:jc w:val="both"/>
      </w:pPr>
      <w:r>
        <w:t>10 o 12 bits</w:t>
      </w:r>
    </w:p>
    <w:p w:rsidR="00F5540C" w:rsidRDefault="000D3C58" w:rsidP="00F5540C">
      <w:pPr>
        <w:pStyle w:val="Prrafodelista"/>
        <w:numPr>
          <w:ilvl w:val="0"/>
          <w:numId w:val="1"/>
        </w:numPr>
        <w:jc w:val="both"/>
      </w:pPr>
      <w:r>
        <w:t>Las señales muestreadas P</w:t>
      </w:r>
      <w:r w:rsidRPr="000D3C58">
        <w:rPr>
          <w:vertAlign w:val="subscript"/>
        </w:rPr>
        <w:t>B</w:t>
      </w:r>
      <w:r>
        <w:t xml:space="preserve"> y P</w:t>
      </w:r>
      <w:r w:rsidRPr="000D3C58">
        <w:rPr>
          <w:vertAlign w:val="subscript"/>
        </w:rPr>
        <w:t>R</w:t>
      </w:r>
      <w:r>
        <w:t xml:space="preserve"> son:</w:t>
      </w:r>
    </w:p>
    <w:p w:rsidR="00F5540C" w:rsidRDefault="000D3C58" w:rsidP="00F5540C">
      <w:pPr>
        <w:pStyle w:val="Prrafodelista"/>
        <w:numPr>
          <w:ilvl w:val="1"/>
          <w:numId w:val="1"/>
        </w:numPr>
        <w:jc w:val="both"/>
      </w:pPr>
      <w:r>
        <w:t>Menores a B-Y y R-Y</w:t>
      </w:r>
    </w:p>
    <w:p w:rsidR="00F5540C" w:rsidRDefault="000D3C58" w:rsidP="00F5540C">
      <w:pPr>
        <w:pStyle w:val="Prrafodelista"/>
        <w:numPr>
          <w:ilvl w:val="1"/>
          <w:numId w:val="1"/>
        </w:numPr>
        <w:jc w:val="both"/>
      </w:pPr>
      <w:r>
        <w:t>Iguales a B-Y y R-Y</w:t>
      </w:r>
    </w:p>
    <w:p w:rsidR="00F5540C" w:rsidRDefault="000D3C58" w:rsidP="00F5540C">
      <w:pPr>
        <w:pStyle w:val="Prrafodelista"/>
        <w:numPr>
          <w:ilvl w:val="1"/>
          <w:numId w:val="1"/>
        </w:numPr>
        <w:jc w:val="both"/>
      </w:pPr>
      <w:r>
        <w:t>Mayores a B-Y y R-Y</w:t>
      </w:r>
    </w:p>
    <w:p w:rsidR="00F5540C" w:rsidRDefault="000D3C58" w:rsidP="00F5540C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F5540C" w:rsidRDefault="000F0724" w:rsidP="000F0724">
      <w:pPr>
        <w:pStyle w:val="Prrafodelista"/>
        <w:numPr>
          <w:ilvl w:val="0"/>
          <w:numId w:val="1"/>
        </w:numPr>
        <w:jc w:val="both"/>
      </w:pPr>
      <w:r>
        <w:t>Escribir las tres condiciones que debe cumplir la frecuencia de muestreo seleccionada para la luminancia en ITU-R 601.</w:t>
      </w:r>
    </w:p>
    <w:p w:rsidR="000F0724" w:rsidRDefault="00FF1EA9" w:rsidP="007575F1">
      <w:pPr>
        <w:pStyle w:val="Prrafodelista"/>
        <w:numPr>
          <w:ilvl w:val="0"/>
          <w:numId w:val="1"/>
        </w:numPr>
        <w:jc w:val="both"/>
      </w:pPr>
      <w:r>
        <w:t>En ITU-R 601 l</w:t>
      </w:r>
      <w:r w:rsidR="000F0724">
        <w:t>a señal de luminancia se muestrea a:</w:t>
      </w:r>
    </w:p>
    <w:p w:rsidR="000F0724" w:rsidRDefault="000F0724" w:rsidP="000F0724">
      <w:pPr>
        <w:pStyle w:val="Prrafodelista"/>
        <w:numPr>
          <w:ilvl w:val="1"/>
          <w:numId w:val="1"/>
        </w:numPr>
        <w:jc w:val="both"/>
      </w:pPr>
      <w:r>
        <w:t>2.25 MHz</w:t>
      </w:r>
    </w:p>
    <w:p w:rsidR="000F0724" w:rsidRDefault="000F0724" w:rsidP="000F0724">
      <w:pPr>
        <w:pStyle w:val="Prrafodelista"/>
        <w:numPr>
          <w:ilvl w:val="1"/>
          <w:numId w:val="1"/>
        </w:numPr>
        <w:jc w:val="both"/>
      </w:pPr>
      <w:r>
        <w:t>6.75 MHz</w:t>
      </w:r>
    </w:p>
    <w:p w:rsidR="000F0724" w:rsidRDefault="000F0724" w:rsidP="000F0724">
      <w:pPr>
        <w:pStyle w:val="Prrafodelista"/>
        <w:numPr>
          <w:ilvl w:val="1"/>
          <w:numId w:val="1"/>
        </w:numPr>
        <w:jc w:val="both"/>
      </w:pPr>
      <w:r>
        <w:t>13</w:t>
      </w:r>
      <w:r w:rsidR="00EF4B47">
        <w:t>.5</w:t>
      </w:r>
      <w:r>
        <w:t xml:space="preserve"> MHz</w:t>
      </w:r>
    </w:p>
    <w:p w:rsidR="000F0724" w:rsidRDefault="000F0724" w:rsidP="000F0724">
      <w:pPr>
        <w:pStyle w:val="Prrafodelista"/>
        <w:numPr>
          <w:ilvl w:val="1"/>
          <w:numId w:val="1"/>
        </w:numPr>
        <w:jc w:val="both"/>
      </w:pPr>
      <w:r>
        <w:t>27 MHz</w:t>
      </w:r>
    </w:p>
    <w:p w:rsidR="000F0724" w:rsidRDefault="000F0724" w:rsidP="000F0724">
      <w:pPr>
        <w:pStyle w:val="Prrafodelista"/>
        <w:numPr>
          <w:ilvl w:val="1"/>
          <w:numId w:val="1"/>
        </w:numPr>
        <w:jc w:val="both"/>
      </w:pPr>
      <w:r>
        <w:t>4 veces la frecuencia de la portadora de color (4f</w:t>
      </w:r>
      <w:r w:rsidRPr="000F0724">
        <w:rPr>
          <w:vertAlign w:val="subscript"/>
        </w:rPr>
        <w:t>SC</w:t>
      </w:r>
      <w:r>
        <w:t>)</w:t>
      </w:r>
    </w:p>
    <w:p w:rsidR="00FF1EA9" w:rsidRDefault="00FF1EA9" w:rsidP="00FF1EA9">
      <w:pPr>
        <w:pStyle w:val="Prrafodelista"/>
        <w:numPr>
          <w:ilvl w:val="0"/>
          <w:numId w:val="1"/>
        </w:numPr>
        <w:jc w:val="both"/>
      </w:pPr>
      <w:r>
        <w:t xml:space="preserve">En ITU-R 601 la señal de </w:t>
      </w:r>
      <w:proofErr w:type="spellStart"/>
      <w:r>
        <w:t>crominancia</w:t>
      </w:r>
      <w:proofErr w:type="spellEnd"/>
      <w:r>
        <w:t xml:space="preserve"> se muestrea a:</w:t>
      </w:r>
    </w:p>
    <w:p w:rsidR="00FF1EA9" w:rsidRDefault="00FF1EA9" w:rsidP="00FF1EA9">
      <w:pPr>
        <w:pStyle w:val="Prrafodelista"/>
        <w:numPr>
          <w:ilvl w:val="1"/>
          <w:numId w:val="1"/>
        </w:numPr>
        <w:jc w:val="both"/>
      </w:pPr>
      <w:r>
        <w:t>2.25 MHz</w:t>
      </w:r>
    </w:p>
    <w:p w:rsidR="00FF1EA9" w:rsidRDefault="00FF1EA9" w:rsidP="00FF1EA9">
      <w:pPr>
        <w:pStyle w:val="Prrafodelista"/>
        <w:numPr>
          <w:ilvl w:val="1"/>
          <w:numId w:val="1"/>
        </w:numPr>
        <w:jc w:val="both"/>
      </w:pPr>
      <w:r>
        <w:t>6.75 MHz</w:t>
      </w:r>
    </w:p>
    <w:p w:rsidR="00FF1EA9" w:rsidRDefault="00FF1EA9" w:rsidP="00FF1EA9">
      <w:pPr>
        <w:pStyle w:val="Prrafodelista"/>
        <w:numPr>
          <w:ilvl w:val="1"/>
          <w:numId w:val="1"/>
        </w:numPr>
        <w:jc w:val="both"/>
      </w:pPr>
      <w:r>
        <w:t>13</w:t>
      </w:r>
      <w:r w:rsidR="00EF4B47">
        <w:t>.5</w:t>
      </w:r>
      <w:bookmarkStart w:id="0" w:name="_GoBack"/>
      <w:bookmarkEnd w:id="0"/>
      <w:r>
        <w:t xml:space="preserve"> MHz</w:t>
      </w:r>
    </w:p>
    <w:p w:rsidR="00FF1EA9" w:rsidRDefault="00FF1EA9" w:rsidP="00FF1EA9">
      <w:pPr>
        <w:pStyle w:val="Prrafodelista"/>
        <w:numPr>
          <w:ilvl w:val="1"/>
          <w:numId w:val="1"/>
        </w:numPr>
        <w:jc w:val="both"/>
      </w:pPr>
      <w:r>
        <w:t>27 MHz</w:t>
      </w:r>
    </w:p>
    <w:p w:rsidR="00FF1EA9" w:rsidRDefault="00FF1EA9" w:rsidP="00FF1EA9">
      <w:pPr>
        <w:pStyle w:val="Prrafodelista"/>
        <w:numPr>
          <w:ilvl w:val="1"/>
          <w:numId w:val="1"/>
        </w:numPr>
        <w:jc w:val="both"/>
      </w:pPr>
      <w:r>
        <w:t>No se muestrea</w:t>
      </w:r>
    </w:p>
    <w:p w:rsidR="00890042" w:rsidRDefault="00750BCF" w:rsidP="00750BCF">
      <w:pPr>
        <w:pStyle w:val="Prrafodelista"/>
        <w:numPr>
          <w:ilvl w:val="0"/>
          <w:numId w:val="1"/>
        </w:numPr>
        <w:jc w:val="both"/>
      </w:pPr>
      <w:r>
        <w:t>En ITU-R 601 la cantidad de muestras de luminancia por línea activa es:</w:t>
      </w:r>
    </w:p>
    <w:p w:rsidR="00750BCF" w:rsidRDefault="00750BCF" w:rsidP="00750BCF">
      <w:pPr>
        <w:pStyle w:val="Prrafodelista"/>
        <w:numPr>
          <w:ilvl w:val="1"/>
          <w:numId w:val="1"/>
        </w:numPr>
        <w:jc w:val="both"/>
      </w:pPr>
      <w:r>
        <w:t>360</w:t>
      </w:r>
    </w:p>
    <w:p w:rsidR="00750BCF" w:rsidRDefault="00750BCF" w:rsidP="00750BCF">
      <w:pPr>
        <w:pStyle w:val="Prrafodelista"/>
        <w:numPr>
          <w:ilvl w:val="1"/>
          <w:numId w:val="1"/>
        </w:numPr>
        <w:jc w:val="both"/>
      </w:pPr>
      <w:r>
        <w:t>720</w:t>
      </w:r>
    </w:p>
    <w:p w:rsidR="00750BCF" w:rsidRDefault="00750BCF" w:rsidP="00750BCF">
      <w:pPr>
        <w:pStyle w:val="Prrafodelista"/>
        <w:numPr>
          <w:ilvl w:val="1"/>
          <w:numId w:val="1"/>
        </w:numPr>
        <w:jc w:val="both"/>
      </w:pPr>
      <w:r>
        <w:t>858</w:t>
      </w:r>
    </w:p>
    <w:p w:rsidR="00750BCF" w:rsidRDefault="00750BCF" w:rsidP="00750BCF">
      <w:pPr>
        <w:pStyle w:val="Prrafodelista"/>
        <w:numPr>
          <w:ilvl w:val="1"/>
          <w:numId w:val="1"/>
        </w:numPr>
        <w:jc w:val="both"/>
      </w:pPr>
      <w:r>
        <w:t>864</w:t>
      </w:r>
    </w:p>
    <w:p w:rsidR="002D110C" w:rsidRDefault="002D110C" w:rsidP="002D110C">
      <w:pPr>
        <w:pStyle w:val="Prrafodelista"/>
        <w:numPr>
          <w:ilvl w:val="0"/>
          <w:numId w:val="1"/>
        </w:numPr>
        <w:jc w:val="both"/>
      </w:pPr>
      <w:r>
        <w:t>En ITU-R 601 la cantidad de muestras de cada una de las componentes de color por línea activa es:</w:t>
      </w:r>
    </w:p>
    <w:p w:rsidR="002D110C" w:rsidRDefault="002D110C" w:rsidP="002D110C">
      <w:pPr>
        <w:pStyle w:val="Prrafodelista"/>
        <w:numPr>
          <w:ilvl w:val="1"/>
          <w:numId w:val="1"/>
        </w:numPr>
        <w:jc w:val="both"/>
      </w:pPr>
      <w:r>
        <w:t>360</w:t>
      </w:r>
    </w:p>
    <w:p w:rsidR="002D110C" w:rsidRDefault="002D110C" w:rsidP="002D110C">
      <w:pPr>
        <w:pStyle w:val="Prrafodelista"/>
        <w:numPr>
          <w:ilvl w:val="1"/>
          <w:numId w:val="1"/>
        </w:numPr>
        <w:jc w:val="both"/>
      </w:pPr>
      <w:r>
        <w:t>720</w:t>
      </w:r>
    </w:p>
    <w:p w:rsidR="002D110C" w:rsidRDefault="002D110C" w:rsidP="00595B50">
      <w:pPr>
        <w:pStyle w:val="Prrafodelista"/>
        <w:numPr>
          <w:ilvl w:val="1"/>
          <w:numId w:val="1"/>
        </w:numPr>
        <w:jc w:val="both"/>
      </w:pPr>
      <w:r>
        <w:t>858</w:t>
      </w:r>
    </w:p>
    <w:p w:rsidR="009B5C71" w:rsidRDefault="002D110C" w:rsidP="00595B50">
      <w:pPr>
        <w:pStyle w:val="Prrafodelista"/>
        <w:numPr>
          <w:ilvl w:val="1"/>
          <w:numId w:val="1"/>
        </w:numPr>
        <w:jc w:val="both"/>
      </w:pPr>
      <w:r>
        <w:t>864</w:t>
      </w:r>
    </w:p>
    <w:p w:rsidR="00890042" w:rsidRDefault="006D2619" w:rsidP="00890042">
      <w:pPr>
        <w:pStyle w:val="Prrafodelista"/>
        <w:numPr>
          <w:ilvl w:val="0"/>
          <w:numId w:val="1"/>
        </w:numPr>
        <w:jc w:val="both"/>
      </w:pPr>
      <w:r>
        <w:lastRenderedPageBreak/>
        <w:t>En ITU-R 601, al relacionar los valores digitales con los analógicos</w:t>
      </w:r>
      <w:r w:rsidR="00730901">
        <w:t xml:space="preserve"> de la señal Y</w:t>
      </w:r>
      <w:r>
        <w:t xml:space="preserve">, se utiliza un </w:t>
      </w:r>
      <w:proofErr w:type="spellStart"/>
      <w:r w:rsidRPr="006D2619">
        <w:rPr>
          <w:i/>
        </w:rPr>
        <w:t>headroom</w:t>
      </w:r>
      <w:proofErr w:type="spellEnd"/>
      <w:r>
        <w:t xml:space="preserve">. El </w:t>
      </w:r>
      <w:proofErr w:type="spellStart"/>
      <w:r>
        <w:rPr>
          <w:i/>
        </w:rPr>
        <w:t>headroom</w:t>
      </w:r>
      <w:proofErr w:type="spellEnd"/>
      <w:r>
        <w:t xml:space="preserve"> se refiere a (señale la</w:t>
      </w:r>
      <w:r w:rsidR="00BD1271">
        <w:t>s</w:t>
      </w:r>
      <w:r>
        <w:t xml:space="preserve"> correcta</w:t>
      </w:r>
      <w:r w:rsidR="00BD1271">
        <w:t>s</w:t>
      </w:r>
      <w:r>
        <w:t>):</w:t>
      </w:r>
    </w:p>
    <w:p w:rsidR="002C4C09" w:rsidRDefault="006D2619" w:rsidP="002C4C09">
      <w:pPr>
        <w:pStyle w:val="Prrafodelista"/>
        <w:numPr>
          <w:ilvl w:val="1"/>
          <w:numId w:val="1"/>
        </w:numPr>
        <w:jc w:val="both"/>
      </w:pPr>
      <w:r>
        <w:t>Un margen de valores por debajo del nivel de negro que permite digitalizar ciertos valores por debajo de dicho nivel.</w:t>
      </w:r>
    </w:p>
    <w:p w:rsidR="00BD1271" w:rsidRDefault="00BD1271" w:rsidP="006D2619">
      <w:pPr>
        <w:pStyle w:val="Prrafodelista"/>
        <w:numPr>
          <w:ilvl w:val="1"/>
          <w:numId w:val="1"/>
        </w:numPr>
        <w:jc w:val="both"/>
      </w:pPr>
      <w:r>
        <w:t>La capacidad de esta asignación de valores de digitalizar el máximo contraste.</w:t>
      </w:r>
    </w:p>
    <w:p w:rsidR="006D2619" w:rsidRDefault="006D2619" w:rsidP="006D2619">
      <w:pPr>
        <w:pStyle w:val="Prrafodelista"/>
        <w:numPr>
          <w:ilvl w:val="1"/>
          <w:numId w:val="1"/>
        </w:numPr>
        <w:jc w:val="both"/>
      </w:pPr>
      <w:r>
        <w:t>Un margen de valores por sobre el nivel de blanco que permite digitalizar ciertos valores por encima de dicho nivel.</w:t>
      </w:r>
    </w:p>
    <w:p w:rsidR="002C4C09" w:rsidRDefault="00BD1271" w:rsidP="00FB5C48">
      <w:pPr>
        <w:pStyle w:val="Prrafodelista"/>
        <w:numPr>
          <w:ilvl w:val="1"/>
          <w:numId w:val="1"/>
        </w:numPr>
        <w:jc w:val="both"/>
      </w:pPr>
      <w:r>
        <w:t>La capacidad de esta asignación de valores de digitalizar el sincronismo horizontal y vertical.</w:t>
      </w:r>
    </w:p>
    <w:p w:rsidR="00E9756D" w:rsidRDefault="002843D6" w:rsidP="002843D6">
      <w:pPr>
        <w:pStyle w:val="Prrafodelista"/>
        <w:numPr>
          <w:ilvl w:val="0"/>
          <w:numId w:val="1"/>
        </w:numPr>
        <w:jc w:val="both"/>
      </w:pPr>
      <w:r>
        <w:t xml:space="preserve">Cuando en ITU-R 601 se utiliza el muestreo 4:2:2 la resolución de </w:t>
      </w:r>
      <w:r w:rsidR="00E14195">
        <w:t xml:space="preserve">la componente Y de </w:t>
      </w:r>
      <w:r>
        <w:t>la imagen (o el número de muestras por línea activa por el número de líneas por cuadro activo) es:</w:t>
      </w:r>
    </w:p>
    <w:p w:rsidR="002843D6" w:rsidRDefault="002843D6" w:rsidP="002843D6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2843D6" w:rsidRDefault="002843D6" w:rsidP="00F9337B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0"/>
          <w:numId w:val="1"/>
        </w:numPr>
        <w:jc w:val="both"/>
      </w:pPr>
      <w:r>
        <w:t>Cuando en ITU-R 601 se utiliza el muestreo 4:2:2 la resolución de las componentes R-Y y B-Y de la imagen (o el número de muestras por línea activa por el número de líneas por cuadro activo) es: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0"/>
          <w:numId w:val="1"/>
        </w:numPr>
        <w:jc w:val="both"/>
      </w:pPr>
      <w:r>
        <w:t>Cuando en ITU-R 601 se utiliza el muestreo 4:1:1 la resolución de la componente Y de la imagen (o el número de muestras por línea activa por el número de líneas por cuadro activo) es: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0"/>
          <w:numId w:val="1"/>
        </w:numPr>
        <w:jc w:val="both"/>
      </w:pPr>
      <w:r>
        <w:t>Cuando en ITU-R 601 se utiliza el muestreo 4:1:1 la resolución de las componentes R-Y y B-Y de la imagen (o el número de muestras por línea activa por el número de líneas por cuadro activo) es: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0"/>
          <w:numId w:val="1"/>
        </w:numPr>
        <w:jc w:val="both"/>
      </w:pPr>
      <w:r>
        <w:t>Cuando en ITU-R 601 se utiliza el muestreo 4:2:0 la resolución de la componente Y de la imagen (o el número de muestras por línea activa por el número de líneas por cuadro activo) es: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0"/>
          <w:numId w:val="1"/>
        </w:numPr>
        <w:jc w:val="both"/>
      </w:pPr>
      <w:r>
        <w:t>Cuando en ITU-R 601 se utiliza el muestreo 4:2:0 la resolución de las componentes R-Y y B-Y de la imagen (o el número de muestras por línea activa por el número de líneas por cuadro activo) es: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525/60: ________</w:t>
      </w:r>
      <w:r w:rsidRPr="002843D6">
        <w:t xml:space="preserve"> </w:t>
      </w:r>
      <w:r>
        <w:t>X ________</w:t>
      </w:r>
    </w:p>
    <w:p w:rsidR="00E14195" w:rsidRDefault="00E14195" w:rsidP="00E14195">
      <w:pPr>
        <w:pStyle w:val="Prrafodelista"/>
        <w:numPr>
          <w:ilvl w:val="1"/>
          <w:numId w:val="1"/>
        </w:numPr>
        <w:jc w:val="both"/>
      </w:pPr>
      <w:r>
        <w:t>En el sistema 625/50: ________</w:t>
      </w:r>
      <w:r w:rsidRPr="002843D6">
        <w:t xml:space="preserve"> </w:t>
      </w:r>
      <w:r>
        <w:t>X ________</w:t>
      </w:r>
    </w:p>
    <w:p w:rsidR="00F5540C" w:rsidRDefault="00E92035" w:rsidP="00E92035">
      <w:pPr>
        <w:pStyle w:val="Prrafodelista"/>
        <w:numPr>
          <w:ilvl w:val="0"/>
          <w:numId w:val="1"/>
        </w:numPr>
      </w:pPr>
      <w:r>
        <w:t>En ITU-R 601 las señales de referencia temporal se envían</w:t>
      </w:r>
      <w:r w:rsidR="00241CD5">
        <w:t xml:space="preserve"> (indicar las respuestas correctas)</w:t>
      </w:r>
      <w:r>
        <w:t>: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en mitad de la línea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a lo largo de toda la línea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en mitad del borrado vertical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en mitad del borrado horizontal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al principio y al final del borrado vertical</w:t>
      </w:r>
    </w:p>
    <w:p w:rsidR="00E92035" w:rsidRDefault="00E92035" w:rsidP="00E92035">
      <w:pPr>
        <w:pStyle w:val="Prrafodelista"/>
        <w:numPr>
          <w:ilvl w:val="1"/>
          <w:numId w:val="1"/>
        </w:numPr>
      </w:pPr>
      <w:r>
        <w:t>al principio y al final del borrado horizontal</w:t>
      </w:r>
    </w:p>
    <w:p w:rsidR="00241CD5" w:rsidRDefault="00241CD5" w:rsidP="00241CD5">
      <w:pPr>
        <w:pStyle w:val="Prrafodelista"/>
        <w:numPr>
          <w:ilvl w:val="0"/>
          <w:numId w:val="1"/>
        </w:numPr>
      </w:pPr>
      <w:r>
        <w:lastRenderedPageBreak/>
        <w:t>En ITU-R 601 las señales de referencia temporal llevan información de (indicar las respuestas correctas):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El número de línea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El número de muestra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Si se está al comienzo del borrado horizontal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Si se está en borrado vertical o no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Si se está en el campo 1 o campo 2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Información para corrección de errores en la propia señal de referencia temporal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La tasa de cuadros por segundo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 xml:space="preserve">El </w:t>
      </w:r>
      <w:proofErr w:type="spellStart"/>
      <w:r>
        <w:t>bitrate</w:t>
      </w:r>
      <w:proofErr w:type="spellEnd"/>
      <w:r>
        <w:t xml:space="preserve"> empleado</w:t>
      </w:r>
    </w:p>
    <w:p w:rsidR="00241CD5" w:rsidRDefault="00241CD5" w:rsidP="00241CD5">
      <w:pPr>
        <w:pStyle w:val="Prrafodelista"/>
        <w:numPr>
          <w:ilvl w:val="1"/>
          <w:numId w:val="1"/>
        </w:numPr>
      </w:pPr>
      <w:r>
        <w:t>La resolución empleada</w:t>
      </w:r>
    </w:p>
    <w:p w:rsidR="00197DBB" w:rsidRDefault="00197DBB" w:rsidP="00197DBB">
      <w:pPr>
        <w:pStyle w:val="Prrafodelista"/>
        <w:numPr>
          <w:ilvl w:val="0"/>
          <w:numId w:val="1"/>
        </w:numPr>
      </w:pPr>
      <w:r w:rsidRPr="00292979">
        <w:rPr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33C93EDD" wp14:editId="4A7D7907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6124575" cy="4875530"/>
            <wp:effectExtent l="0" t="0" r="9525" b="1270"/>
            <wp:wrapTopAndBottom/>
            <wp:docPr id="2" name="Imagen 2" descr="bo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rr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 el siguiente diagrama dar los valores de A, B y C:</w:t>
      </w:r>
    </w:p>
    <w:p w:rsidR="00197DBB" w:rsidRDefault="00197DBB" w:rsidP="00197DBB">
      <w:pPr>
        <w:pStyle w:val="Prrafodelista"/>
        <w:numPr>
          <w:ilvl w:val="1"/>
          <w:numId w:val="1"/>
        </w:numPr>
      </w:pPr>
      <w:r>
        <w:t>A = ________</w:t>
      </w:r>
    </w:p>
    <w:p w:rsidR="00197DBB" w:rsidRDefault="00197DBB" w:rsidP="00197DBB">
      <w:pPr>
        <w:pStyle w:val="Prrafodelista"/>
        <w:numPr>
          <w:ilvl w:val="1"/>
          <w:numId w:val="1"/>
        </w:numPr>
      </w:pPr>
      <w:r>
        <w:t>B = ________</w:t>
      </w:r>
    </w:p>
    <w:p w:rsidR="00197DBB" w:rsidRDefault="00197DBB" w:rsidP="00197DBB">
      <w:pPr>
        <w:pStyle w:val="Prrafodelista"/>
        <w:numPr>
          <w:ilvl w:val="1"/>
          <w:numId w:val="1"/>
        </w:numPr>
      </w:pPr>
      <w:r>
        <w:t>C = ________</w:t>
      </w:r>
    </w:p>
    <w:p w:rsidR="00197DBB" w:rsidRDefault="00197DBB" w:rsidP="00197DBB"/>
    <w:sectPr w:rsidR="00197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6B5F"/>
    <w:multiLevelType w:val="hybridMultilevel"/>
    <w:tmpl w:val="F784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52CF"/>
    <w:multiLevelType w:val="hybridMultilevel"/>
    <w:tmpl w:val="7966D682"/>
    <w:lvl w:ilvl="0" w:tplc="77D6C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0C"/>
    <w:rsid w:val="000D3C58"/>
    <w:rsid w:val="000F0724"/>
    <w:rsid w:val="00197DBB"/>
    <w:rsid w:val="001A66BF"/>
    <w:rsid w:val="001B1E78"/>
    <w:rsid w:val="00241CD5"/>
    <w:rsid w:val="00273559"/>
    <w:rsid w:val="002843D6"/>
    <w:rsid w:val="002C4C09"/>
    <w:rsid w:val="002D110C"/>
    <w:rsid w:val="00310FC5"/>
    <w:rsid w:val="00314F17"/>
    <w:rsid w:val="00420B9B"/>
    <w:rsid w:val="0044024C"/>
    <w:rsid w:val="0047594B"/>
    <w:rsid w:val="00536326"/>
    <w:rsid w:val="005654B7"/>
    <w:rsid w:val="006133DD"/>
    <w:rsid w:val="006D2619"/>
    <w:rsid w:val="00730901"/>
    <w:rsid w:val="00750BCF"/>
    <w:rsid w:val="007575F1"/>
    <w:rsid w:val="00890042"/>
    <w:rsid w:val="009B5C71"/>
    <w:rsid w:val="00AE0A5D"/>
    <w:rsid w:val="00BD1271"/>
    <w:rsid w:val="00D2395B"/>
    <w:rsid w:val="00DC31FB"/>
    <w:rsid w:val="00E14195"/>
    <w:rsid w:val="00E92035"/>
    <w:rsid w:val="00E9756D"/>
    <w:rsid w:val="00ED74DC"/>
    <w:rsid w:val="00EF4B47"/>
    <w:rsid w:val="00F5540C"/>
    <w:rsid w:val="00F722C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7CF9-8FBE-49CC-B055-1A76A00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4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0B9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B9B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39"/>
    <w:rsid w:val="0042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Rafael</dc:creator>
  <cp:keywords/>
  <dc:description/>
  <cp:lastModifiedBy>Sotelo, Rafael</cp:lastModifiedBy>
  <cp:revision>22</cp:revision>
  <cp:lastPrinted>2015-08-24T13:59:00Z</cp:lastPrinted>
  <dcterms:created xsi:type="dcterms:W3CDTF">2015-09-01T19:04:00Z</dcterms:created>
  <dcterms:modified xsi:type="dcterms:W3CDTF">2015-09-03T20:44:00Z</dcterms:modified>
</cp:coreProperties>
</file>