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467DC" w14:textId="77777777" w:rsidR="0009694E" w:rsidRDefault="00000000">
      <w:pPr>
        <w:widowControl w:val="0"/>
        <w:pBdr>
          <w:top w:val="nil"/>
          <w:left w:val="nil"/>
          <w:bottom w:val="nil"/>
          <w:right w:val="nil"/>
          <w:between w:val="nil"/>
        </w:pBdr>
        <w:spacing w:before="525" w:line="240" w:lineRule="auto"/>
        <w:ind w:left="1398"/>
        <w:rPr>
          <w:rFonts w:ascii="Calibri" w:eastAsia="Calibri" w:hAnsi="Calibri" w:cs="Calibri"/>
          <w:color w:val="00000A"/>
          <w:sz w:val="24"/>
          <w:szCs w:val="24"/>
        </w:rPr>
      </w:pPr>
      <w:r>
        <w:rPr>
          <w:rFonts w:ascii="Calibri" w:eastAsia="Calibri" w:hAnsi="Calibri" w:cs="Calibri"/>
          <w:color w:val="00000A"/>
          <w:sz w:val="24"/>
          <w:szCs w:val="24"/>
        </w:rPr>
        <w:t xml:space="preserve">Facultad de Medicina </w:t>
      </w:r>
      <w:r>
        <w:rPr>
          <w:noProof/>
        </w:rPr>
        <w:drawing>
          <wp:anchor distT="19050" distB="19050" distL="19050" distR="19050" simplePos="0" relativeHeight="251658240" behindDoc="0" locked="0" layoutInCell="1" hidden="0" allowOverlap="1" wp14:anchorId="0E93C807" wp14:editId="566D6B17">
            <wp:simplePos x="0" y="0"/>
            <wp:positionH relativeFrom="column">
              <wp:posOffset>-47624</wp:posOffset>
            </wp:positionH>
            <wp:positionV relativeFrom="paragraph">
              <wp:posOffset>66675</wp:posOffset>
            </wp:positionV>
            <wp:extent cx="755650" cy="75565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55650" cy="755650"/>
                    </a:xfrm>
                    <a:prstGeom prst="rect">
                      <a:avLst/>
                    </a:prstGeom>
                    <a:ln/>
                  </pic:spPr>
                </pic:pic>
              </a:graphicData>
            </a:graphic>
          </wp:anchor>
        </w:drawing>
      </w:r>
    </w:p>
    <w:p w14:paraId="423157F6" w14:textId="77777777" w:rsidR="0009694E" w:rsidRDefault="00000000">
      <w:pPr>
        <w:widowControl w:val="0"/>
        <w:pBdr>
          <w:top w:val="nil"/>
          <w:left w:val="nil"/>
          <w:bottom w:val="nil"/>
          <w:right w:val="nil"/>
          <w:between w:val="nil"/>
        </w:pBdr>
        <w:spacing w:before="11" w:line="240" w:lineRule="auto"/>
        <w:ind w:left="1398"/>
        <w:rPr>
          <w:rFonts w:ascii="Calibri" w:eastAsia="Calibri" w:hAnsi="Calibri" w:cs="Calibri"/>
          <w:color w:val="00000A"/>
          <w:sz w:val="24"/>
          <w:szCs w:val="24"/>
        </w:rPr>
      </w:pPr>
      <w:r>
        <w:rPr>
          <w:rFonts w:ascii="Calibri" w:eastAsia="Calibri" w:hAnsi="Calibri" w:cs="Calibri"/>
          <w:color w:val="00000A"/>
          <w:sz w:val="24"/>
          <w:szCs w:val="24"/>
        </w:rPr>
        <w:t xml:space="preserve">Universidad de la República </w:t>
      </w:r>
    </w:p>
    <w:p w14:paraId="7A084790" w14:textId="77777777" w:rsidR="0009694E" w:rsidRDefault="00000000">
      <w:pPr>
        <w:widowControl w:val="0"/>
        <w:pBdr>
          <w:top w:val="nil"/>
          <w:left w:val="nil"/>
          <w:bottom w:val="nil"/>
          <w:right w:val="nil"/>
          <w:between w:val="nil"/>
        </w:pBdr>
        <w:spacing w:before="760" w:line="240" w:lineRule="auto"/>
        <w:ind w:right="427"/>
        <w:jc w:val="center"/>
        <w:rPr>
          <w:rFonts w:ascii="Calibri" w:eastAsia="Calibri" w:hAnsi="Calibri" w:cs="Calibri"/>
          <w:color w:val="00000A"/>
          <w:sz w:val="24"/>
          <w:szCs w:val="24"/>
        </w:rPr>
      </w:pPr>
      <w:r>
        <w:rPr>
          <w:rFonts w:ascii="Calibri" w:eastAsia="Calibri" w:hAnsi="Calibri" w:cs="Calibri"/>
          <w:color w:val="00000A"/>
          <w:sz w:val="24"/>
          <w:szCs w:val="24"/>
        </w:rPr>
        <w:t xml:space="preserve">CONTRATO DIDÁCTICO – PROGRAMA DE CURSO </w:t>
      </w:r>
    </w:p>
    <w:p w14:paraId="27E9AA3D" w14:textId="392D8858" w:rsidR="00114CBD" w:rsidRDefault="00114CBD" w:rsidP="00114CBD">
      <w:pPr>
        <w:widowControl w:val="0"/>
        <w:pBdr>
          <w:top w:val="nil"/>
          <w:left w:val="nil"/>
          <w:bottom w:val="nil"/>
          <w:right w:val="nil"/>
          <w:between w:val="nil"/>
        </w:pBdr>
        <w:spacing w:before="760" w:line="240" w:lineRule="auto"/>
        <w:jc w:val="center"/>
        <w:rPr>
          <w:rFonts w:ascii="Calibri" w:eastAsia="Calibri" w:hAnsi="Calibri" w:cs="Calibri"/>
          <w:b/>
          <w:color w:val="00000A"/>
          <w:sz w:val="24"/>
          <w:szCs w:val="24"/>
          <w:u w:val="single"/>
        </w:rPr>
      </w:pPr>
      <w:r>
        <w:rPr>
          <w:rFonts w:ascii="Calibri" w:eastAsia="Calibri" w:hAnsi="Calibri" w:cs="Calibri"/>
          <w:b/>
          <w:color w:val="00000A"/>
          <w:sz w:val="24"/>
          <w:szCs w:val="24"/>
          <w:u w:val="single"/>
        </w:rPr>
        <w:t>Inform</w:t>
      </w:r>
      <w:r w:rsidRPr="00114CBD">
        <w:rPr>
          <w:rFonts w:ascii="Calibri" w:eastAsia="Calibri" w:hAnsi="Calibri" w:cs="Calibri"/>
          <w:b/>
          <w:color w:val="00000A"/>
          <w:sz w:val="24"/>
          <w:szCs w:val="24"/>
          <w:u w:val="single"/>
        </w:rPr>
        <w:t>á</w:t>
      </w:r>
      <w:r>
        <w:rPr>
          <w:rFonts w:ascii="Calibri" w:eastAsia="Calibri" w:hAnsi="Calibri" w:cs="Calibri"/>
          <w:b/>
          <w:color w:val="00000A"/>
          <w:sz w:val="24"/>
          <w:szCs w:val="24"/>
          <w:u w:val="single"/>
        </w:rPr>
        <w:t>tic</w:t>
      </w:r>
      <w:r w:rsidRPr="00114CBD">
        <w:rPr>
          <w:rFonts w:ascii="Calibri" w:eastAsia="Calibri" w:hAnsi="Calibri" w:cs="Calibri"/>
          <w:b/>
          <w:color w:val="00000A"/>
          <w:sz w:val="24"/>
          <w:szCs w:val="24"/>
          <w:u w:val="single"/>
        </w:rPr>
        <w:t>a</w:t>
      </w:r>
      <w:r>
        <w:rPr>
          <w:rFonts w:ascii="Calibri" w:eastAsia="Calibri" w:hAnsi="Calibri" w:cs="Calibri"/>
          <w:b/>
          <w:color w:val="00000A"/>
          <w:sz w:val="24"/>
          <w:szCs w:val="24"/>
          <w:u w:val="single"/>
        </w:rPr>
        <w:t xml:space="preserve"> Médic</w:t>
      </w:r>
      <w:r w:rsidRPr="00114CBD">
        <w:rPr>
          <w:rFonts w:ascii="Calibri" w:eastAsia="Calibri" w:hAnsi="Calibri" w:cs="Calibri"/>
          <w:b/>
          <w:color w:val="00000A"/>
          <w:sz w:val="24"/>
          <w:szCs w:val="24"/>
          <w:u w:val="single"/>
        </w:rPr>
        <w:t>a</w:t>
      </w:r>
    </w:p>
    <w:p w14:paraId="7E8A7D02" w14:textId="12ECF7C3" w:rsidR="0009694E" w:rsidRDefault="00000000">
      <w:pPr>
        <w:widowControl w:val="0"/>
        <w:pBdr>
          <w:top w:val="nil"/>
          <w:left w:val="nil"/>
          <w:bottom w:val="nil"/>
          <w:right w:val="nil"/>
          <w:between w:val="nil"/>
        </w:pBdr>
        <w:spacing w:before="760" w:line="240" w:lineRule="auto"/>
        <w:jc w:val="both"/>
        <w:rPr>
          <w:rFonts w:ascii="Calibri" w:eastAsia="Calibri" w:hAnsi="Calibri" w:cs="Calibri"/>
          <w:b/>
          <w:color w:val="00000A"/>
          <w:sz w:val="24"/>
          <w:szCs w:val="24"/>
        </w:rPr>
      </w:pPr>
      <w:r>
        <w:rPr>
          <w:rFonts w:ascii="Calibri" w:eastAsia="Calibri" w:hAnsi="Calibri" w:cs="Calibri"/>
          <w:color w:val="00000A"/>
          <w:sz w:val="24"/>
          <w:szCs w:val="24"/>
        </w:rPr>
        <w:t xml:space="preserve">1. </w:t>
      </w:r>
      <w:r>
        <w:rPr>
          <w:rFonts w:ascii="Calibri" w:eastAsia="Calibri" w:hAnsi="Calibri" w:cs="Calibri"/>
          <w:b/>
          <w:color w:val="00000A"/>
          <w:sz w:val="24"/>
          <w:szCs w:val="24"/>
        </w:rPr>
        <w:t xml:space="preserve">UBICACIÓN CURRICULAR Y </w:t>
      </w:r>
      <w:proofErr w:type="spellStart"/>
      <w:r>
        <w:rPr>
          <w:rFonts w:ascii="Calibri" w:eastAsia="Calibri" w:hAnsi="Calibri" w:cs="Calibri"/>
          <w:b/>
          <w:color w:val="00000A"/>
          <w:sz w:val="24"/>
          <w:szCs w:val="24"/>
        </w:rPr>
        <w:t>PREVIATURAS</w:t>
      </w:r>
      <w:proofErr w:type="spellEnd"/>
      <w:r>
        <w:rPr>
          <w:rFonts w:ascii="Calibri" w:eastAsia="Calibri" w:hAnsi="Calibri" w:cs="Calibri"/>
          <w:b/>
          <w:color w:val="00000A"/>
          <w:sz w:val="24"/>
          <w:szCs w:val="24"/>
        </w:rPr>
        <w:t xml:space="preserve"> </w:t>
      </w:r>
    </w:p>
    <w:p w14:paraId="21EAC1D8" w14:textId="2E351C06" w:rsidR="0009694E" w:rsidRDefault="00000000">
      <w:pPr>
        <w:widowControl w:val="0"/>
        <w:spacing w:before="216" w:line="240" w:lineRule="auto"/>
        <w:ind w:left="101"/>
        <w:jc w:val="both"/>
        <w:rPr>
          <w:rFonts w:ascii="Calibri" w:eastAsia="Calibri" w:hAnsi="Calibri" w:cs="Calibri"/>
          <w:color w:val="00000A"/>
          <w:sz w:val="24"/>
          <w:szCs w:val="24"/>
        </w:rPr>
      </w:pPr>
      <w:r>
        <w:rPr>
          <w:rFonts w:ascii="Calibri" w:eastAsia="Calibri" w:hAnsi="Calibri" w:cs="Calibri"/>
          <w:color w:val="00000A"/>
          <w:sz w:val="24"/>
          <w:szCs w:val="24"/>
        </w:rPr>
        <w:t xml:space="preserve">Esta asignatura corresponde al </w:t>
      </w:r>
      <w:r w:rsidR="00114CBD">
        <w:rPr>
          <w:rFonts w:ascii="Calibri" w:eastAsia="Calibri" w:hAnsi="Calibri" w:cs="Calibri"/>
          <w:color w:val="00000A"/>
          <w:sz w:val="24"/>
          <w:szCs w:val="24"/>
        </w:rPr>
        <w:t>Cu</w:t>
      </w:r>
      <w:r w:rsidR="00114CBD">
        <w:rPr>
          <w:rFonts w:ascii="Calibri" w:eastAsia="Calibri" w:hAnsi="Calibri" w:cs="Calibri"/>
          <w:color w:val="00000A"/>
          <w:sz w:val="24"/>
          <w:szCs w:val="24"/>
        </w:rPr>
        <w:t>a</w:t>
      </w:r>
      <w:r w:rsidR="00114CBD">
        <w:rPr>
          <w:rFonts w:ascii="Calibri" w:eastAsia="Calibri" w:hAnsi="Calibri" w:cs="Calibri"/>
          <w:color w:val="00000A"/>
          <w:sz w:val="24"/>
          <w:szCs w:val="24"/>
        </w:rPr>
        <w:t>rto</w:t>
      </w:r>
      <w:r>
        <w:rPr>
          <w:rFonts w:ascii="Calibri" w:eastAsia="Calibri" w:hAnsi="Calibri" w:cs="Calibri"/>
          <w:color w:val="00000A"/>
          <w:sz w:val="24"/>
          <w:szCs w:val="24"/>
        </w:rPr>
        <w:t xml:space="preserve"> año de la carrera, es </w:t>
      </w:r>
      <w:r w:rsidR="00114CBD">
        <w:rPr>
          <w:rFonts w:ascii="Calibri" w:eastAsia="Calibri" w:hAnsi="Calibri" w:cs="Calibri"/>
          <w:color w:val="00000A"/>
          <w:sz w:val="24"/>
          <w:szCs w:val="24"/>
        </w:rPr>
        <w:t>semestr</w:t>
      </w:r>
      <w:r w:rsidR="00114CBD">
        <w:rPr>
          <w:rFonts w:ascii="Calibri" w:eastAsia="Calibri" w:hAnsi="Calibri" w:cs="Calibri"/>
          <w:color w:val="00000A"/>
          <w:sz w:val="24"/>
          <w:szCs w:val="24"/>
        </w:rPr>
        <w:t>a</w:t>
      </w:r>
      <w:r w:rsidR="00114CBD">
        <w:rPr>
          <w:rFonts w:ascii="Calibri" w:eastAsia="Calibri" w:hAnsi="Calibri" w:cs="Calibri"/>
          <w:color w:val="00000A"/>
          <w:sz w:val="24"/>
          <w:szCs w:val="24"/>
        </w:rPr>
        <w:t>l</w:t>
      </w:r>
      <w:r>
        <w:rPr>
          <w:rFonts w:ascii="Calibri" w:eastAsia="Calibri" w:hAnsi="Calibri" w:cs="Calibri"/>
          <w:color w:val="00000A"/>
          <w:sz w:val="24"/>
          <w:szCs w:val="24"/>
        </w:rPr>
        <w:t xml:space="preserve">. </w:t>
      </w:r>
    </w:p>
    <w:p w14:paraId="461B4892" w14:textId="09BDD287" w:rsidR="0009694E" w:rsidRDefault="00000000">
      <w:pPr>
        <w:widowControl w:val="0"/>
        <w:spacing w:before="256" w:line="240" w:lineRule="auto"/>
        <w:ind w:left="81"/>
        <w:jc w:val="both"/>
        <w:rPr>
          <w:rFonts w:ascii="Calibri" w:eastAsia="Calibri" w:hAnsi="Calibri" w:cs="Calibri"/>
          <w:color w:val="00000A"/>
          <w:sz w:val="24"/>
          <w:szCs w:val="24"/>
        </w:rPr>
      </w:pPr>
      <w:r>
        <w:rPr>
          <w:rFonts w:ascii="Calibri" w:eastAsia="Calibri" w:hAnsi="Calibri" w:cs="Calibri"/>
          <w:color w:val="00000A"/>
          <w:sz w:val="24"/>
          <w:szCs w:val="24"/>
        </w:rPr>
        <w:t xml:space="preserve">Las previaturas son las siguientes: </w:t>
      </w:r>
      <w:r w:rsidR="00114CBD" w:rsidRPr="00114CBD">
        <w:rPr>
          <w:rFonts w:ascii="Calibri" w:eastAsia="Calibri" w:hAnsi="Calibri" w:cs="Calibri"/>
          <w:color w:val="00000A"/>
          <w:sz w:val="24"/>
          <w:szCs w:val="24"/>
        </w:rPr>
        <w:t>Informática en Registros Médicos</w:t>
      </w:r>
      <w:r w:rsidR="00114CBD">
        <w:rPr>
          <w:rFonts w:ascii="Calibri" w:eastAsia="Calibri" w:hAnsi="Calibri" w:cs="Calibri"/>
          <w:color w:val="00000A"/>
          <w:sz w:val="24"/>
          <w:szCs w:val="24"/>
        </w:rPr>
        <w:t>.</w:t>
      </w:r>
    </w:p>
    <w:p w14:paraId="1FBBDF5C" w14:textId="77777777" w:rsidR="0009694E" w:rsidRDefault="00000000">
      <w:pPr>
        <w:widowControl w:val="0"/>
        <w:pBdr>
          <w:top w:val="nil"/>
          <w:left w:val="nil"/>
          <w:bottom w:val="nil"/>
          <w:right w:val="nil"/>
          <w:between w:val="nil"/>
        </w:pBdr>
        <w:spacing w:before="256" w:line="240" w:lineRule="auto"/>
        <w:ind w:left="81"/>
        <w:jc w:val="both"/>
        <w:rPr>
          <w:rFonts w:ascii="Calibri" w:eastAsia="Calibri" w:hAnsi="Calibri" w:cs="Calibri"/>
          <w:b/>
          <w:color w:val="00000A"/>
          <w:sz w:val="24"/>
          <w:szCs w:val="24"/>
        </w:rPr>
      </w:pPr>
      <w:r>
        <w:rPr>
          <w:rFonts w:ascii="Calibri" w:eastAsia="Calibri" w:hAnsi="Calibri" w:cs="Calibri"/>
          <w:color w:val="00000A"/>
          <w:sz w:val="24"/>
          <w:szCs w:val="24"/>
        </w:rPr>
        <w:t xml:space="preserve"> 2. </w:t>
      </w:r>
      <w:r>
        <w:rPr>
          <w:rFonts w:ascii="Calibri" w:eastAsia="Calibri" w:hAnsi="Calibri" w:cs="Calibri"/>
          <w:b/>
          <w:color w:val="00000A"/>
          <w:sz w:val="24"/>
          <w:szCs w:val="24"/>
        </w:rPr>
        <w:t xml:space="preserve">UNIDADES DOCENTES PARTICIPANTES </w:t>
      </w:r>
    </w:p>
    <w:p w14:paraId="0574897E" w14:textId="723A60E6" w:rsidR="0009694E" w:rsidRDefault="00114CBD">
      <w:pPr>
        <w:widowControl w:val="0"/>
        <w:spacing w:before="51" w:line="240" w:lineRule="auto"/>
        <w:jc w:val="both"/>
        <w:rPr>
          <w:rFonts w:ascii="Calibri" w:eastAsia="Calibri" w:hAnsi="Calibri" w:cs="Calibri"/>
          <w:color w:val="00000A"/>
          <w:sz w:val="24"/>
          <w:szCs w:val="24"/>
        </w:rPr>
      </w:pPr>
      <w:r>
        <w:rPr>
          <w:rFonts w:ascii="Calibri" w:eastAsia="Calibri" w:hAnsi="Calibri" w:cs="Calibri"/>
          <w:color w:val="00000A"/>
          <w:sz w:val="24"/>
          <w:szCs w:val="24"/>
        </w:rPr>
        <w:t>Instituto de Comput</w:t>
      </w:r>
      <w:r>
        <w:rPr>
          <w:rFonts w:ascii="Calibri" w:eastAsia="Calibri" w:hAnsi="Calibri" w:cs="Calibri"/>
          <w:color w:val="00000A"/>
          <w:sz w:val="24"/>
          <w:szCs w:val="24"/>
        </w:rPr>
        <w:t>a</w:t>
      </w:r>
      <w:r>
        <w:rPr>
          <w:rFonts w:ascii="Calibri" w:eastAsia="Calibri" w:hAnsi="Calibri" w:cs="Calibri"/>
          <w:color w:val="00000A"/>
          <w:sz w:val="24"/>
          <w:szCs w:val="24"/>
        </w:rPr>
        <w:t>ción</w:t>
      </w:r>
      <w:r w:rsidR="00000000">
        <w:rPr>
          <w:rFonts w:ascii="Calibri" w:eastAsia="Calibri" w:hAnsi="Calibri" w:cs="Calibri"/>
          <w:color w:val="00000A"/>
          <w:sz w:val="24"/>
          <w:szCs w:val="24"/>
        </w:rPr>
        <w:t>. Licenciatura en Registros Médicos</w:t>
      </w:r>
    </w:p>
    <w:p w14:paraId="62CB5BAC" w14:textId="77777777" w:rsidR="0009694E" w:rsidRDefault="00000000">
      <w:pPr>
        <w:widowControl w:val="0"/>
        <w:pBdr>
          <w:top w:val="nil"/>
          <w:left w:val="nil"/>
          <w:bottom w:val="nil"/>
          <w:right w:val="nil"/>
          <w:between w:val="nil"/>
        </w:pBdr>
        <w:spacing w:before="325" w:line="240" w:lineRule="auto"/>
        <w:jc w:val="both"/>
        <w:rPr>
          <w:rFonts w:ascii="Calibri" w:eastAsia="Calibri" w:hAnsi="Calibri" w:cs="Calibri"/>
          <w:b/>
          <w:color w:val="00000A"/>
          <w:sz w:val="24"/>
          <w:szCs w:val="24"/>
        </w:rPr>
      </w:pPr>
      <w:r>
        <w:rPr>
          <w:rFonts w:ascii="Calibri" w:eastAsia="Calibri" w:hAnsi="Calibri" w:cs="Calibri"/>
          <w:color w:val="00000A"/>
          <w:sz w:val="24"/>
          <w:szCs w:val="24"/>
        </w:rPr>
        <w:t xml:space="preserve">3. </w:t>
      </w:r>
      <w:r>
        <w:rPr>
          <w:rFonts w:ascii="Calibri" w:eastAsia="Calibri" w:hAnsi="Calibri" w:cs="Calibri"/>
          <w:b/>
          <w:color w:val="00000A"/>
          <w:sz w:val="24"/>
          <w:szCs w:val="24"/>
        </w:rPr>
        <w:t xml:space="preserve">FUNDAMENTACIÓN: </w:t>
      </w:r>
    </w:p>
    <w:p w14:paraId="6D2C9D39" w14:textId="2FED078C" w:rsidR="00114CBD" w:rsidRDefault="00CA26AE" w:rsidP="00CA26AE">
      <w:pPr>
        <w:widowControl w:val="0"/>
        <w:spacing w:before="50"/>
        <w:jc w:val="both"/>
        <w:rPr>
          <w:rFonts w:ascii="Calibri" w:eastAsia="Calibri" w:hAnsi="Calibri" w:cs="Calibri"/>
          <w:color w:val="00000A"/>
          <w:sz w:val="24"/>
          <w:szCs w:val="24"/>
        </w:rPr>
      </w:pPr>
      <w:r>
        <w:rPr>
          <w:rFonts w:ascii="Calibri" w:eastAsia="Calibri" w:hAnsi="Calibri" w:cs="Calibri"/>
          <w:color w:val="00000A"/>
          <w:sz w:val="24"/>
          <w:szCs w:val="24"/>
        </w:rPr>
        <w:t xml:space="preserve">El </w:t>
      </w:r>
      <w:r w:rsidR="00026020" w:rsidRPr="00026020">
        <w:rPr>
          <w:rFonts w:ascii="Calibri" w:eastAsia="Calibri" w:hAnsi="Calibri" w:cs="Calibri"/>
          <w:color w:val="00000A"/>
          <w:sz w:val="24"/>
          <w:szCs w:val="24"/>
        </w:rPr>
        <w:t xml:space="preserve">curso de Informática Médica </w:t>
      </w:r>
      <w:r w:rsidRPr="00026020">
        <w:rPr>
          <w:rFonts w:ascii="Calibri" w:eastAsia="Calibri" w:hAnsi="Calibri" w:cs="Calibri"/>
          <w:color w:val="00000A"/>
          <w:sz w:val="24"/>
          <w:szCs w:val="24"/>
        </w:rPr>
        <w:t>a</w:t>
      </w:r>
      <w:r>
        <w:rPr>
          <w:rFonts w:ascii="Calibri" w:eastAsia="Calibri" w:hAnsi="Calibri" w:cs="Calibri"/>
          <w:color w:val="00000A"/>
          <w:sz w:val="24"/>
          <w:szCs w:val="24"/>
        </w:rPr>
        <w:t>tiende l</w:t>
      </w:r>
      <w:r w:rsidRPr="00026020">
        <w:rPr>
          <w:rFonts w:ascii="Calibri" w:eastAsia="Calibri" w:hAnsi="Calibri" w:cs="Calibri"/>
          <w:color w:val="00000A"/>
          <w:sz w:val="24"/>
          <w:szCs w:val="24"/>
        </w:rPr>
        <w:t>a</w:t>
      </w:r>
      <w:r>
        <w:rPr>
          <w:rFonts w:ascii="Calibri" w:eastAsia="Calibri" w:hAnsi="Calibri" w:cs="Calibri"/>
          <w:color w:val="00000A"/>
          <w:sz w:val="24"/>
          <w:szCs w:val="24"/>
        </w:rPr>
        <w:t xml:space="preserve"> </w:t>
      </w:r>
      <w:r w:rsidR="00026020" w:rsidRPr="00026020">
        <w:rPr>
          <w:rFonts w:ascii="Calibri" w:eastAsia="Calibri" w:hAnsi="Calibri" w:cs="Calibri"/>
          <w:color w:val="00000A"/>
          <w:sz w:val="24"/>
          <w:szCs w:val="24"/>
        </w:rPr>
        <w:t>creciente dependencia de la tecnología en la gestión de la información sanitaria. Este campo multidisciplinario combina conocimientos en salud, informática y gestión, brindando las herramientas necesarias para que los profesionales optimicen la recopilación, almacenamiento, análisis y uso de los datos médicos.</w:t>
      </w:r>
      <w:r w:rsidRPr="00CA26AE">
        <w:t xml:space="preserve"> </w:t>
      </w:r>
      <w:r w:rsidRPr="00CA26AE">
        <w:rPr>
          <w:rFonts w:ascii="Calibri" w:eastAsia="Calibri" w:hAnsi="Calibri" w:cs="Calibri"/>
          <w:color w:val="00000A"/>
          <w:sz w:val="24"/>
          <w:szCs w:val="24"/>
        </w:rPr>
        <w:t>Informática Médica no solo fortalece las competencias técnicas y prácticas de los estudiantes de la licenciatura en Registros Médicos, sino que también responde a las demandas actuales del sector sanitario. De ser un administrador de documentos en papel, el registrador médico se está convirtiendo en un experto en sistemas digitales, contribuyendo directamente a la eficiencia y efectividad de los sistemas de salud.</w:t>
      </w:r>
      <w:r>
        <w:rPr>
          <w:rFonts w:ascii="Calibri" w:eastAsia="Calibri" w:hAnsi="Calibri" w:cs="Calibri"/>
          <w:color w:val="00000A"/>
          <w:sz w:val="24"/>
          <w:szCs w:val="24"/>
        </w:rPr>
        <w:t xml:space="preserve"> </w:t>
      </w:r>
      <w:r w:rsidRPr="00CA26AE">
        <w:rPr>
          <w:rFonts w:ascii="Calibri" w:eastAsia="Calibri" w:hAnsi="Calibri" w:cs="Calibri"/>
          <w:color w:val="00000A"/>
          <w:sz w:val="24"/>
          <w:szCs w:val="24"/>
          <w:lang w:val="en-GB"/>
        </w:rPr>
        <w:t xml:space="preserve">Un </w:t>
      </w:r>
      <w:proofErr w:type="spellStart"/>
      <w:r w:rsidRPr="00CA26AE">
        <w:rPr>
          <w:rFonts w:ascii="Calibri" w:eastAsia="Calibri" w:hAnsi="Calibri" w:cs="Calibri"/>
          <w:color w:val="00000A"/>
          <w:sz w:val="24"/>
          <w:szCs w:val="24"/>
          <w:lang w:val="en-GB"/>
        </w:rPr>
        <w:t>conocimiento</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sólido</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en</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informática</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médica</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permite</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identificar</w:t>
      </w:r>
      <w:proofErr w:type="spellEnd"/>
      <w:r w:rsidRPr="00CA26AE">
        <w:rPr>
          <w:rFonts w:ascii="Calibri" w:eastAsia="Calibri" w:hAnsi="Calibri" w:cs="Calibri"/>
          <w:color w:val="00000A"/>
          <w:sz w:val="24"/>
          <w:szCs w:val="24"/>
          <w:lang w:val="en-GB"/>
        </w:rPr>
        <w:t xml:space="preserve"> y </w:t>
      </w:r>
      <w:proofErr w:type="spellStart"/>
      <w:r w:rsidRPr="00CA26AE">
        <w:rPr>
          <w:rFonts w:ascii="Calibri" w:eastAsia="Calibri" w:hAnsi="Calibri" w:cs="Calibri"/>
          <w:color w:val="00000A"/>
          <w:sz w:val="24"/>
          <w:szCs w:val="24"/>
          <w:lang w:val="en-GB"/>
        </w:rPr>
        <w:t>corregir</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ineficiencias</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en</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los</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flujos</w:t>
      </w:r>
      <w:proofErr w:type="spellEnd"/>
      <w:r w:rsidRPr="00CA26AE">
        <w:rPr>
          <w:rFonts w:ascii="Calibri" w:eastAsia="Calibri" w:hAnsi="Calibri" w:cs="Calibri"/>
          <w:color w:val="00000A"/>
          <w:sz w:val="24"/>
          <w:szCs w:val="24"/>
          <w:lang w:val="en-GB"/>
        </w:rPr>
        <w:t xml:space="preserve"> de </w:t>
      </w:r>
      <w:proofErr w:type="spellStart"/>
      <w:r w:rsidRPr="00CA26AE">
        <w:rPr>
          <w:rFonts w:ascii="Calibri" w:eastAsia="Calibri" w:hAnsi="Calibri" w:cs="Calibri"/>
          <w:color w:val="00000A"/>
          <w:sz w:val="24"/>
          <w:szCs w:val="24"/>
          <w:lang w:val="en-GB"/>
        </w:rPr>
        <w:t>trabajo</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relacionados</w:t>
      </w:r>
      <w:proofErr w:type="spellEnd"/>
      <w:r w:rsidRPr="00CA26AE">
        <w:rPr>
          <w:rFonts w:ascii="Calibri" w:eastAsia="Calibri" w:hAnsi="Calibri" w:cs="Calibri"/>
          <w:color w:val="00000A"/>
          <w:sz w:val="24"/>
          <w:szCs w:val="24"/>
          <w:lang w:val="en-GB"/>
        </w:rPr>
        <w:t xml:space="preserve"> con </w:t>
      </w:r>
      <w:proofErr w:type="spellStart"/>
      <w:r w:rsidRPr="00CA26AE">
        <w:rPr>
          <w:rFonts w:ascii="Calibri" w:eastAsia="Calibri" w:hAnsi="Calibri" w:cs="Calibri"/>
          <w:color w:val="00000A"/>
          <w:sz w:val="24"/>
          <w:szCs w:val="24"/>
          <w:lang w:val="en-GB"/>
        </w:rPr>
        <w:t>el</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registro</w:t>
      </w:r>
      <w:proofErr w:type="spellEnd"/>
      <w:r w:rsidRPr="00CA26AE">
        <w:rPr>
          <w:rFonts w:ascii="Calibri" w:eastAsia="Calibri" w:hAnsi="Calibri" w:cs="Calibri"/>
          <w:color w:val="00000A"/>
          <w:sz w:val="24"/>
          <w:szCs w:val="24"/>
          <w:lang w:val="en-GB"/>
        </w:rPr>
        <w:t xml:space="preserve"> y </w:t>
      </w:r>
      <w:proofErr w:type="spellStart"/>
      <w:r w:rsidRPr="00CA26AE">
        <w:rPr>
          <w:rFonts w:ascii="Calibri" w:eastAsia="Calibri" w:hAnsi="Calibri" w:cs="Calibri"/>
          <w:color w:val="00000A"/>
          <w:sz w:val="24"/>
          <w:szCs w:val="24"/>
          <w:lang w:val="en-GB"/>
        </w:rPr>
        <w:t>el</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uso</w:t>
      </w:r>
      <w:proofErr w:type="spellEnd"/>
      <w:r w:rsidRPr="00CA26AE">
        <w:rPr>
          <w:rFonts w:ascii="Calibri" w:eastAsia="Calibri" w:hAnsi="Calibri" w:cs="Calibri"/>
          <w:color w:val="00000A"/>
          <w:sz w:val="24"/>
          <w:szCs w:val="24"/>
          <w:lang w:val="en-GB"/>
        </w:rPr>
        <w:t xml:space="preserve"> de </w:t>
      </w:r>
      <w:proofErr w:type="spellStart"/>
      <w:r w:rsidRPr="00CA26AE">
        <w:rPr>
          <w:rFonts w:ascii="Calibri" w:eastAsia="Calibri" w:hAnsi="Calibri" w:cs="Calibri"/>
          <w:color w:val="00000A"/>
          <w:sz w:val="24"/>
          <w:szCs w:val="24"/>
          <w:lang w:val="en-GB"/>
        </w:rPr>
        <w:t>datos.</w:t>
      </w:r>
      <w:proofErr w:type="spellEnd"/>
      <w:r>
        <w:rPr>
          <w:rFonts w:ascii="Calibri" w:eastAsia="Calibri" w:hAnsi="Calibri" w:cs="Calibri"/>
          <w:color w:val="00000A"/>
          <w:sz w:val="24"/>
          <w:szCs w:val="24"/>
        </w:rPr>
        <w:t xml:space="preserve"> </w:t>
      </w:r>
      <w:r w:rsidRPr="00CA26AE">
        <w:rPr>
          <w:rFonts w:ascii="Calibri" w:eastAsia="Calibri" w:hAnsi="Calibri" w:cs="Calibri"/>
          <w:color w:val="00000A"/>
          <w:sz w:val="24"/>
          <w:szCs w:val="24"/>
          <w:lang w:val="en-GB"/>
        </w:rPr>
        <w:t xml:space="preserve">Los </w:t>
      </w:r>
      <w:proofErr w:type="spellStart"/>
      <w:r w:rsidRPr="00CA26AE">
        <w:rPr>
          <w:rFonts w:ascii="Calibri" w:eastAsia="Calibri" w:hAnsi="Calibri" w:cs="Calibri"/>
          <w:color w:val="00000A"/>
          <w:sz w:val="24"/>
          <w:szCs w:val="24"/>
          <w:lang w:val="en-GB"/>
        </w:rPr>
        <w:t>registradores</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médicos</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capacitados</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pueden</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colaborar</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en</w:t>
      </w:r>
      <w:proofErr w:type="spellEnd"/>
      <w:r w:rsidRPr="00CA26AE">
        <w:rPr>
          <w:rFonts w:ascii="Calibri" w:eastAsia="Calibri" w:hAnsi="Calibri" w:cs="Calibri"/>
          <w:color w:val="00000A"/>
          <w:sz w:val="24"/>
          <w:szCs w:val="24"/>
          <w:lang w:val="en-GB"/>
        </w:rPr>
        <w:t xml:space="preserve"> la </w:t>
      </w:r>
      <w:proofErr w:type="spellStart"/>
      <w:r w:rsidRPr="00CA26AE">
        <w:rPr>
          <w:rFonts w:ascii="Calibri" w:eastAsia="Calibri" w:hAnsi="Calibri" w:cs="Calibri"/>
          <w:color w:val="00000A"/>
          <w:sz w:val="24"/>
          <w:szCs w:val="24"/>
          <w:lang w:val="en-GB"/>
        </w:rPr>
        <w:t>implementación</w:t>
      </w:r>
      <w:proofErr w:type="spellEnd"/>
      <w:r w:rsidRPr="00CA26AE">
        <w:rPr>
          <w:rFonts w:ascii="Calibri" w:eastAsia="Calibri" w:hAnsi="Calibri" w:cs="Calibri"/>
          <w:color w:val="00000A"/>
          <w:sz w:val="24"/>
          <w:szCs w:val="24"/>
          <w:lang w:val="en-GB"/>
        </w:rPr>
        <w:t xml:space="preserve"> de </w:t>
      </w:r>
      <w:proofErr w:type="spellStart"/>
      <w:r w:rsidRPr="00CA26AE">
        <w:rPr>
          <w:rFonts w:ascii="Calibri" w:eastAsia="Calibri" w:hAnsi="Calibri" w:cs="Calibri"/>
          <w:color w:val="00000A"/>
          <w:sz w:val="24"/>
          <w:szCs w:val="24"/>
          <w:lang w:val="en-GB"/>
        </w:rPr>
        <w:t>sistemas</w:t>
      </w:r>
      <w:proofErr w:type="spellEnd"/>
      <w:r w:rsidRPr="00CA26AE">
        <w:rPr>
          <w:rFonts w:ascii="Calibri" w:eastAsia="Calibri" w:hAnsi="Calibri" w:cs="Calibri"/>
          <w:color w:val="00000A"/>
          <w:sz w:val="24"/>
          <w:szCs w:val="24"/>
          <w:lang w:val="en-GB"/>
        </w:rPr>
        <w:t xml:space="preserve"> que </w:t>
      </w:r>
      <w:proofErr w:type="spellStart"/>
      <w:r w:rsidRPr="00CA26AE">
        <w:rPr>
          <w:rFonts w:ascii="Calibri" w:eastAsia="Calibri" w:hAnsi="Calibri" w:cs="Calibri"/>
          <w:color w:val="00000A"/>
          <w:sz w:val="24"/>
          <w:szCs w:val="24"/>
          <w:lang w:val="en-GB"/>
        </w:rPr>
        <w:t>asistan</w:t>
      </w:r>
      <w:proofErr w:type="spellEnd"/>
      <w:r w:rsidRPr="00CA26AE">
        <w:rPr>
          <w:rFonts w:ascii="Calibri" w:eastAsia="Calibri" w:hAnsi="Calibri" w:cs="Calibri"/>
          <w:color w:val="00000A"/>
          <w:sz w:val="24"/>
          <w:szCs w:val="24"/>
          <w:lang w:val="en-GB"/>
        </w:rPr>
        <w:t xml:space="preserve"> a </w:t>
      </w:r>
      <w:proofErr w:type="spellStart"/>
      <w:r w:rsidRPr="00CA26AE">
        <w:rPr>
          <w:rFonts w:ascii="Calibri" w:eastAsia="Calibri" w:hAnsi="Calibri" w:cs="Calibri"/>
          <w:color w:val="00000A"/>
          <w:sz w:val="24"/>
          <w:szCs w:val="24"/>
          <w:lang w:val="en-GB"/>
        </w:rPr>
        <w:t>los</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profesionales</w:t>
      </w:r>
      <w:proofErr w:type="spellEnd"/>
      <w:r w:rsidRPr="00CA26AE">
        <w:rPr>
          <w:rFonts w:ascii="Calibri" w:eastAsia="Calibri" w:hAnsi="Calibri" w:cs="Calibri"/>
          <w:color w:val="00000A"/>
          <w:sz w:val="24"/>
          <w:szCs w:val="24"/>
          <w:lang w:val="en-GB"/>
        </w:rPr>
        <w:t xml:space="preserve"> de la </w:t>
      </w:r>
      <w:proofErr w:type="spellStart"/>
      <w:r w:rsidRPr="00CA26AE">
        <w:rPr>
          <w:rFonts w:ascii="Calibri" w:eastAsia="Calibri" w:hAnsi="Calibri" w:cs="Calibri"/>
          <w:color w:val="00000A"/>
          <w:sz w:val="24"/>
          <w:szCs w:val="24"/>
          <w:lang w:val="en-GB"/>
        </w:rPr>
        <w:t>salud</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en</w:t>
      </w:r>
      <w:proofErr w:type="spellEnd"/>
      <w:r w:rsidRPr="00CA26AE">
        <w:rPr>
          <w:rFonts w:ascii="Calibri" w:eastAsia="Calibri" w:hAnsi="Calibri" w:cs="Calibri"/>
          <w:color w:val="00000A"/>
          <w:sz w:val="24"/>
          <w:szCs w:val="24"/>
          <w:lang w:val="en-GB"/>
        </w:rPr>
        <w:t xml:space="preserve"> la </w:t>
      </w:r>
      <w:proofErr w:type="spellStart"/>
      <w:r w:rsidRPr="00CA26AE">
        <w:rPr>
          <w:rFonts w:ascii="Calibri" w:eastAsia="Calibri" w:hAnsi="Calibri" w:cs="Calibri"/>
          <w:color w:val="00000A"/>
          <w:sz w:val="24"/>
          <w:szCs w:val="24"/>
          <w:lang w:val="en-GB"/>
        </w:rPr>
        <w:t>toma</w:t>
      </w:r>
      <w:proofErr w:type="spellEnd"/>
      <w:r w:rsidRPr="00CA26AE">
        <w:rPr>
          <w:rFonts w:ascii="Calibri" w:eastAsia="Calibri" w:hAnsi="Calibri" w:cs="Calibri"/>
          <w:color w:val="00000A"/>
          <w:sz w:val="24"/>
          <w:szCs w:val="24"/>
          <w:lang w:val="en-GB"/>
        </w:rPr>
        <w:t xml:space="preserve"> de </w:t>
      </w:r>
      <w:proofErr w:type="spellStart"/>
      <w:r w:rsidRPr="00CA26AE">
        <w:rPr>
          <w:rFonts w:ascii="Calibri" w:eastAsia="Calibri" w:hAnsi="Calibri" w:cs="Calibri"/>
          <w:color w:val="00000A"/>
          <w:sz w:val="24"/>
          <w:szCs w:val="24"/>
          <w:lang w:val="en-GB"/>
        </w:rPr>
        <w:t>decisiones</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basadas</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en</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evidencia.</w:t>
      </w:r>
      <w:proofErr w:type="spellEnd"/>
      <w:r>
        <w:rPr>
          <w:rFonts w:ascii="Calibri" w:eastAsia="Calibri" w:hAnsi="Calibri" w:cs="Calibri"/>
          <w:color w:val="00000A"/>
          <w:sz w:val="24"/>
          <w:szCs w:val="24"/>
        </w:rPr>
        <w:t xml:space="preserve"> </w:t>
      </w:r>
      <w:r w:rsidRPr="00CA26AE">
        <w:rPr>
          <w:rFonts w:ascii="Calibri" w:eastAsia="Calibri" w:hAnsi="Calibri" w:cs="Calibri"/>
          <w:color w:val="00000A"/>
          <w:sz w:val="24"/>
          <w:szCs w:val="24"/>
          <w:lang w:val="en-GB"/>
        </w:rPr>
        <w:t xml:space="preserve">La </w:t>
      </w:r>
      <w:proofErr w:type="spellStart"/>
      <w:r w:rsidRPr="00CA26AE">
        <w:rPr>
          <w:rFonts w:ascii="Calibri" w:eastAsia="Calibri" w:hAnsi="Calibri" w:cs="Calibri"/>
          <w:color w:val="00000A"/>
          <w:sz w:val="24"/>
          <w:szCs w:val="24"/>
          <w:lang w:val="en-GB"/>
        </w:rPr>
        <w:t>digitalización</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gestionada</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correctamente</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minimiza</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los</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errores</w:t>
      </w:r>
      <w:proofErr w:type="spellEnd"/>
      <w:r w:rsidRPr="00CA26AE">
        <w:rPr>
          <w:rFonts w:ascii="Calibri" w:eastAsia="Calibri" w:hAnsi="Calibri" w:cs="Calibri"/>
          <w:color w:val="00000A"/>
          <w:sz w:val="24"/>
          <w:szCs w:val="24"/>
          <w:lang w:val="en-GB"/>
        </w:rPr>
        <w:t xml:space="preserve"> de </w:t>
      </w:r>
      <w:proofErr w:type="spellStart"/>
      <w:r w:rsidRPr="00CA26AE">
        <w:rPr>
          <w:rFonts w:ascii="Calibri" w:eastAsia="Calibri" w:hAnsi="Calibri" w:cs="Calibri"/>
          <w:color w:val="00000A"/>
          <w:sz w:val="24"/>
          <w:szCs w:val="24"/>
          <w:lang w:val="en-GB"/>
        </w:rPr>
        <w:t>registro</w:t>
      </w:r>
      <w:proofErr w:type="spellEnd"/>
      <w:r w:rsidRPr="00CA26AE">
        <w:rPr>
          <w:rFonts w:ascii="Calibri" w:eastAsia="Calibri" w:hAnsi="Calibri" w:cs="Calibri"/>
          <w:color w:val="00000A"/>
          <w:sz w:val="24"/>
          <w:szCs w:val="24"/>
          <w:lang w:val="en-GB"/>
        </w:rPr>
        <w:t xml:space="preserve"> y </w:t>
      </w:r>
      <w:proofErr w:type="spellStart"/>
      <w:r w:rsidRPr="00CA26AE">
        <w:rPr>
          <w:rFonts w:ascii="Calibri" w:eastAsia="Calibri" w:hAnsi="Calibri" w:cs="Calibri"/>
          <w:color w:val="00000A"/>
          <w:sz w:val="24"/>
          <w:szCs w:val="24"/>
          <w:lang w:val="en-GB"/>
        </w:rPr>
        <w:t>aumenta</w:t>
      </w:r>
      <w:proofErr w:type="spellEnd"/>
      <w:r w:rsidRPr="00CA26AE">
        <w:rPr>
          <w:rFonts w:ascii="Calibri" w:eastAsia="Calibri" w:hAnsi="Calibri" w:cs="Calibri"/>
          <w:color w:val="00000A"/>
          <w:sz w:val="24"/>
          <w:szCs w:val="24"/>
          <w:lang w:val="en-GB"/>
        </w:rPr>
        <w:t xml:space="preserve"> la </w:t>
      </w:r>
      <w:proofErr w:type="spellStart"/>
      <w:r w:rsidRPr="00CA26AE">
        <w:rPr>
          <w:rFonts w:ascii="Calibri" w:eastAsia="Calibri" w:hAnsi="Calibri" w:cs="Calibri"/>
          <w:color w:val="00000A"/>
          <w:sz w:val="24"/>
          <w:szCs w:val="24"/>
          <w:lang w:val="en-GB"/>
        </w:rPr>
        <w:t>precisión</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en</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el</w:t>
      </w:r>
      <w:proofErr w:type="spellEnd"/>
      <w:r w:rsidRPr="00CA26AE">
        <w:rPr>
          <w:rFonts w:ascii="Calibri" w:eastAsia="Calibri" w:hAnsi="Calibri" w:cs="Calibri"/>
          <w:color w:val="00000A"/>
          <w:sz w:val="24"/>
          <w:szCs w:val="24"/>
          <w:lang w:val="en-GB"/>
        </w:rPr>
        <w:t xml:space="preserve"> </w:t>
      </w:r>
      <w:proofErr w:type="spellStart"/>
      <w:r w:rsidRPr="00CA26AE">
        <w:rPr>
          <w:rFonts w:ascii="Calibri" w:eastAsia="Calibri" w:hAnsi="Calibri" w:cs="Calibri"/>
          <w:color w:val="00000A"/>
          <w:sz w:val="24"/>
          <w:szCs w:val="24"/>
          <w:lang w:val="en-GB"/>
        </w:rPr>
        <w:t>manejo</w:t>
      </w:r>
      <w:proofErr w:type="spellEnd"/>
      <w:r w:rsidRPr="00CA26AE">
        <w:rPr>
          <w:rFonts w:ascii="Calibri" w:eastAsia="Calibri" w:hAnsi="Calibri" w:cs="Calibri"/>
          <w:color w:val="00000A"/>
          <w:sz w:val="24"/>
          <w:szCs w:val="24"/>
          <w:lang w:val="en-GB"/>
        </w:rPr>
        <w:t xml:space="preserve"> de la </w:t>
      </w:r>
      <w:proofErr w:type="spellStart"/>
      <w:r w:rsidRPr="00CA26AE">
        <w:rPr>
          <w:rFonts w:ascii="Calibri" w:eastAsia="Calibri" w:hAnsi="Calibri" w:cs="Calibri"/>
          <w:color w:val="00000A"/>
          <w:sz w:val="24"/>
          <w:szCs w:val="24"/>
          <w:lang w:val="en-GB"/>
        </w:rPr>
        <w:t>información</w:t>
      </w:r>
      <w:proofErr w:type="spellEnd"/>
      <w:r w:rsidRPr="00CA26AE">
        <w:rPr>
          <w:rFonts w:ascii="Calibri" w:eastAsia="Calibri" w:hAnsi="Calibri" w:cs="Calibri"/>
          <w:color w:val="00000A"/>
          <w:sz w:val="24"/>
          <w:szCs w:val="24"/>
          <w:lang w:val="en-GB"/>
        </w:rPr>
        <w:t>.</w:t>
      </w:r>
      <w:r>
        <w:rPr>
          <w:rFonts w:ascii="Calibri" w:eastAsia="Calibri" w:hAnsi="Calibri" w:cs="Calibri"/>
          <w:color w:val="00000A"/>
          <w:sz w:val="24"/>
          <w:szCs w:val="24"/>
        </w:rPr>
        <w:t xml:space="preserve"> </w:t>
      </w:r>
      <w:r w:rsidRPr="00CA26AE">
        <w:rPr>
          <w:rFonts w:ascii="Calibri" w:eastAsia="Calibri" w:hAnsi="Calibri" w:cs="Calibri"/>
          <w:color w:val="00000A"/>
          <w:sz w:val="24"/>
          <w:szCs w:val="24"/>
        </w:rPr>
        <w:t>Esto asegura que los graduados sean profesionales competentes, capaces de manejar los desafíos del entorno digital de salud y de contribuir a la mejora de los servicios de atención.</w:t>
      </w:r>
    </w:p>
    <w:p w14:paraId="26CF9B84" w14:textId="6CF0FA9D" w:rsidR="0009694E" w:rsidRDefault="00000000" w:rsidP="0063089D">
      <w:pPr>
        <w:widowControl w:val="0"/>
        <w:spacing w:before="50"/>
        <w:rPr>
          <w:rFonts w:ascii="Calibri" w:eastAsia="Calibri" w:hAnsi="Calibri" w:cs="Calibri"/>
          <w:b/>
          <w:bCs/>
          <w:color w:val="00000A"/>
          <w:sz w:val="24"/>
          <w:szCs w:val="24"/>
        </w:rPr>
      </w:pPr>
      <w:r w:rsidRPr="00114CBD">
        <w:rPr>
          <w:rFonts w:ascii="Calibri" w:eastAsia="Calibri" w:hAnsi="Calibri" w:cs="Calibri"/>
          <w:b/>
          <w:bCs/>
          <w:color w:val="00000A"/>
          <w:sz w:val="24"/>
          <w:szCs w:val="24"/>
        </w:rPr>
        <w:t xml:space="preserve">Objetivos </w:t>
      </w:r>
    </w:p>
    <w:p w14:paraId="0DEDB7AC" w14:textId="77777777" w:rsidR="00CA26AE" w:rsidRDefault="00CA26AE" w:rsidP="00CA26AE">
      <w:pPr>
        <w:jc w:val="both"/>
        <w:rPr>
          <w:rFonts w:eastAsia="Arial Narrow" w:cs="Arial Narrow"/>
          <w:color w:val="000000"/>
        </w:rPr>
      </w:pPr>
      <w:r>
        <w:rPr>
          <w:rFonts w:eastAsia="Arial Narrow" w:cs="Arial Narrow"/>
          <w:color w:val="000000"/>
        </w:rPr>
        <w:t>Esta unidad curricular tiene por objetivo dar las herramientas teóricas y prácticas para realizar un proyecto de informática médica. Se hace énfasis en la lógica de la información, como influye esa información en los sistemas de salud, para que sirve, como debe administrarse, que procesos debe seguir, como se debe archivar, clasificar, analizar y presentar como resultado. Desde esta perspectiva, el objetivo es obtener poder crítico para decidir la utilización y explotación adecuada de distintas herramientas, considerando tanto el volumen como la complejidad de los datos, para mejoras en el uso de la información clínica y médico-administrativa.</w:t>
      </w:r>
    </w:p>
    <w:p w14:paraId="73AC0704" w14:textId="77777777" w:rsidR="00CA26AE" w:rsidRDefault="00CA26AE" w:rsidP="00CA26AE">
      <w:pPr>
        <w:jc w:val="both"/>
        <w:rPr>
          <w:rFonts w:eastAsia="Arial Narrow" w:cs="Arial Narrow"/>
          <w:color w:val="000000"/>
        </w:rPr>
      </w:pPr>
    </w:p>
    <w:p w14:paraId="299613E0" w14:textId="77777777" w:rsidR="00CA26AE" w:rsidRDefault="00CA26AE" w:rsidP="00CA26AE">
      <w:pPr>
        <w:jc w:val="both"/>
        <w:rPr>
          <w:rFonts w:eastAsia="Arial Narrow" w:cs="Arial Narrow"/>
          <w:color w:val="000000"/>
        </w:rPr>
      </w:pPr>
      <w:r>
        <w:rPr>
          <w:rFonts w:eastAsia="Arial Narrow" w:cs="Arial Narrow"/>
          <w:color w:val="000000"/>
        </w:rPr>
        <w:t>Se espera que los estudiantes obtengan conocimientos y competencias que les permitan interactuar con especialistas de otras áreas (informática), capacitándolos para optimizar la utilización de datos, información y conocimientos relacionados con la atención de pacientes, la gestión de los sistemas de salud, y la investigación en las ciencias de la salud.</w:t>
      </w:r>
    </w:p>
    <w:p w14:paraId="348D9670" w14:textId="77777777" w:rsidR="0009694E" w:rsidRDefault="00000000">
      <w:pPr>
        <w:widowControl w:val="0"/>
        <w:pBdr>
          <w:top w:val="nil"/>
          <w:left w:val="nil"/>
          <w:bottom w:val="nil"/>
          <w:right w:val="nil"/>
          <w:between w:val="nil"/>
        </w:pBdr>
        <w:spacing w:before="325" w:line="240" w:lineRule="auto"/>
        <w:jc w:val="both"/>
        <w:rPr>
          <w:rFonts w:ascii="Calibri" w:eastAsia="Calibri" w:hAnsi="Calibri" w:cs="Calibri"/>
          <w:b/>
          <w:color w:val="00000A"/>
          <w:sz w:val="24"/>
          <w:szCs w:val="24"/>
        </w:rPr>
      </w:pPr>
      <w:r>
        <w:rPr>
          <w:rFonts w:ascii="Calibri" w:eastAsia="Calibri" w:hAnsi="Calibri" w:cs="Calibri"/>
          <w:color w:val="00000A"/>
          <w:sz w:val="24"/>
          <w:szCs w:val="24"/>
        </w:rPr>
        <w:t xml:space="preserve">4. </w:t>
      </w:r>
      <w:r>
        <w:rPr>
          <w:rFonts w:ascii="Calibri" w:eastAsia="Calibri" w:hAnsi="Calibri" w:cs="Calibri"/>
          <w:b/>
          <w:color w:val="00000A"/>
          <w:sz w:val="24"/>
          <w:szCs w:val="24"/>
        </w:rPr>
        <w:t xml:space="preserve">METODOLOGÍAS DE ENSEÑANZA </w:t>
      </w:r>
    </w:p>
    <w:p w14:paraId="2DDE9226" w14:textId="77777777" w:rsidR="00CA26AE" w:rsidRDefault="00CA26AE">
      <w:pPr>
        <w:widowControl w:val="0"/>
        <w:pBdr>
          <w:top w:val="nil"/>
          <w:left w:val="nil"/>
          <w:bottom w:val="nil"/>
          <w:right w:val="nil"/>
          <w:between w:val="nil"/>
        </w:pBdr>
        <w:spacing w:before="325" w:line="240" w:lineRule="auto"/>
        <w:jc w:val="both"/>
        <w:rPr>
          <w:rFonts w:ascii="Calibri" w:eastAsia="Calibri" w:hAnsi="Calibri" w:cs="Calibri"/>
          <w:b/>
          <w:color w:val="00000A"/>
          <w:sz w:val="24"/>
          <w:szCs w:val="24"/>
        </w:rPr>
      </w:pPr>
    </w:p>
    <w:p w14:paraId="14F1B975" w14:textId="49B2C943" w:rsidR="00CA26AE" w:rsidRDefault="00CA26AE" w:rsidP="00CA26AE">
      <w:pPr>
        <w:jc w:val="both"/>
        <w:rPr>
          <w:rFonts w:eastAsia="Arial Narrow" w:cs="Arial Narrow"/>
          <w:color w:val="000000"/>
        </w:rPr>
      </w:pPr>
      <w:r>
        <w:rPr>
          <w:rFonts w:eastAsia="Arial Narrow" w:cs="Arial Narrow"/>
          <w:color w:val="000000"/>
        </w:rPr>
        <w:t>Es un curso teórico-práctico donde se espera que el estudiante realice las actividades planteadas y sea proactivo en la discusión de los temas. El curso se desarrollará en formato híbrido con actividades en el espacio de trabajo virtual EVA donde los estudiantes trabajarán en forma individual y en grupos. Se requiere que los estudiantes realicen ejercicios prácticos individuales y un proyecto en grupo que se desarrollará desde el comienzo de la unidad para desarrollar una aplicación real. Se realizará evaluación de forma continua durante el curso y por una defensa del proyecto realizado.</w:t>
      </w:r>
    </w:p>
    <w:p w14:paraId="2ABDC0B3" w14:textId="77777777" w:rsidR="0009694E" w:rsidRDefault="0009694E">
      <w:pPr>
        <w:widowControl w:val="0"/>
        <w:spacing w:before="250" w:line="240" w:lineRule="auto"/>
        <w:ind w:left="99"/>
        <w:jc w:val="both"/>
        <w:rPr>
          <w:rFonts w:ascii="Calibri" w:eastAsia="Calibri" w:hAnsi="Calibri" w:cs="Calibri"/>
          <w:color w:val="00000A"/>
          <w:sz w:val="24"/>
          <w:szCs w:val="24"/>
        </w:rPr>
      </w:pPr>
    </w:p>
    <w:p w14:paraId="4C966C1E" w14:textId="77777777" w:rsidR="0009694E" w:rsidRDefault="00000000">
      <w:pPr>
        <w:widowControl w:val="0"/>
        <w:pBdr>
          <w:top w:val="nil"/>
          <w:left w:val="nil"/>
          <w:bottom w:val="nil"/>
          <w:right w:val="nil"/>
          <w:between w:val="nil"/>
        </w:pBdr>
        <w:spacing w:before="216" w:line="240" w:lineRule="auto"/>
        <w:jc w:val="both"/>
        <w:rPr>
          <w:rFonts w:ascii="Calibri" w:eastAsia="Calibri" w:hAnsi="Calibri" w:cs="Calibri"/>
          <w:b/>
          <w:color w:val="00000A"/>
          <w:sz w:val="24"/>
          <w:szCs w:val="24"/>
        </w:rPr>
      </w:pPr>
      <w:r>
        <w:rPr>
          <w:rFonts w:ascii="Calibri" w:eastAsia="Calibri" w:hAnsi="Calibri" w:cs="Calibri"/>
          <w:color w:val="00000A"/>
          <w:sz w:val="24"/>
          <w:szCs w:val="24"/>
        </w:rPr>
        <w:t xml:space="preserve">5. </w:t>
      </w:r>
      <w:r>
        <w:rPr>
          <w:rFonts w:ascii="Calibri" w:eastAsia="Calibri" w:hAnsi="Calibri" w:cs="Calibri"/>
          <w:b/>
          <w:color w:val="00000A"/>
          <w:sz w:val="24"/>
          <w:szCs w:val="24"/>
        </w:rPr>
        <w:t xml:space="preserve">ORGANIZACIÓN DEL CURSO </w:t>
      </w:r>
    </w:p>
    <w:p w14:paraId="1B5D8A00" w14:textId="77777777" w:rsidR="00831883" w:rsidRDefault="00831883" w:rsidP="00831883">
      <w:pPr>
        <w:pStyle w:val="Prrafodelista"/>
        <w:numPr>
          <w:ilvl w:val="0"/>
          <w:numId w:val="2"/>
        </w:numPr>
        <w:spacing w:after="100"/>
        <w:ind w:left="1077" w:hanging="357"/>
        <w:jc w:val="both"/>
        <w:rPr>
          <w:color w:val="000000"/>
          <w:sz w:val="24"/>
          <w:szCs w:val="24"/>
        </w:rPr>
      </w:pPr>
      <w:r>
        <w:rPr>
          <w:color w:val="000000"/>
          <w:sz w:val="24"/>
          <w:szCs w:val="24"/>
        </w:rPr>
        <w:t>Nomenclatura y Conceptos de los Sistemas de Información en salud</w:t>
      </w:r>
    </w:p>
    <w:p w14:paraId="6E83DC97" w14:textId="77777777" w:rsidR="00831883" w:rsidRDefault="00831883" w:rsidP="00831883">
      <w:pPr>
        <w:pStyle w:val="Prrafodelista"/>
        <w:numPr>
          <w:ilvl w:val="0"/>
          <w:numId w:val="2"/>
        </w:numPr>
        <w:spacing w:after="100"/>
        <w:ind w:left="1077" w:hanging="357"/>
        <w:jc w:val="both"/>
        <w:rPr>
          <w:color w:val="000000"/>
          <w:sz w:val="24"/>
          <w:szCs w:val="24"/>
        </w:rPr>
      </w:pPr>
      <w:r>
        <w:rPr>
          <w:color w:val="000000"/>
          <w:sz w:val="24"/>
          <w:szCs w:val="24"/>
        </w:rPr>
        <w:t>Estándares para registros de datos digitales (textuales, clínicos e imágenes)</w:t>
      </w:r>
    </w:p>
    <w:p w14:paraId="53B28EB5" w14:textId="77777777" w:rsidR="00831883" w:rsidRDefault="00831883" w:rsidP="00831883">
      <w:pPr>
        <w:pStyle w:val="Prrafodelista"/>
        <w:numPr>
          <w:ilvl w:val="0"/>
          <w:numId w:val="2"/>
        </w:numPr>
        <w:spacing w:after="100"/>
        <w:ind w:left="1077" w:hanging="357"/>
        <w:jc w:val="both"/>
        <w:rPr>
          <w:color w:val="000000"/>
          <w:sz w:val="24"/>
          <w:szCs w:val="24"/>
        </w:rPr>
      </w:pPr>
      <w:r>
        <w:rPr>
          <w:color w:val="000000"/>
          <w:sz w:val="24"/>
          <w:szCs w:val="24"/>
        </w:rPr>
        <w:t>Historia Clínica Electrónica</w:t>
      </w:r>
    </w:p>
    <w:p w14:paraId="0419875B" w14:textId="77777777" w:rsidR="00831883" w:rsidRDefault="00831883" w:rsidP="00831883">
      <w:pPr>
        <w:pStyle w:val="Prrafodelista"/>
        <w:spacing w:after="100"/>
        <w:ind w:left="1440"/>
        <w:jc w:val="both"/>
        <w:rPr>
          <w:color w:val="000000"/>
          <w:sz w:val="24"/>
          <w:szCs w:val="24"/>
        </w:rPr>
      </w:pPr>
      <w:r>
        <w:rPr>
          <w:color w:val="000000"/>
          <w:sz w:val="24"/>
          <w:szCs w:val="24"/>
        </w:rPr>
        <w:t xml:space="preserve">3.1 </w:t>
      </w:r>
      <w:proofErr w:type="spellStart"/>
      <w:r>
        <w:rPr>
          <w:color w:val="000000"/>
          <w:sz w:val="24"/>
          <w:szCs w:val="24"/>
        </w:rPr>
        <w:t>openEHR</w:t>
      </w:r>
      <w:proofErr w:type="spellEnd"/>
    </w:p>
    <w:p w14:paraId="626A5A1D" w14:textId="77777777" w:rsidR="00831883" w:rsidRDefault="00831883" w:rsidP="00831883">
      <w:pPr>
        <w:pStyle w:val="Prrafodelista"/>
        <w:spacing w:after="100"/>
        <w:ind w:left="1440"/>
        <w:jc w:val="both"/>
        <w:rPr>
          <w:color w:val="000000"/>
          <w:sz w:val="24"/>
          <w:szCs w:val="24"/>
        </w:rPr>
      </w:pPr>
      <w:r>
        <w:rPr>
          <w:color w:val="000000"/>
          <w:sz w:val="24"/>
          <w:szCs w:val="24"/>
        </w:rPr>
        <w:t>3.2 Historia Clínica Electrónica Nacional</w:t>
      </w:r>
    </w:p>
    <w:p w14:paraId="2510033F" w14:textId="77777777" w:rsidR="00831883" w:rsidRDefault="00831883" w:rsidP="00831883">
      <w:pPr>
        <w:pStyle w:val="Prrafodelista"/>
        <w:numPr>
          <w:ilvl w:val="0"/>
          <w:numId w:val="2"/>
        </w:numPr>
        <w:spacing w:after="100"/>
        <w:ind w:left="1077" w:hanging="357"/>
        <w:jc w:val="both"/>
        <w:rPr>
          <w:color w:val="000000"/>
          <w:sz w:val="24"/>
          <w:szCs w:val="24"/>
        </w:rPr>
      </w:pPr>
      <w:r>
        <w:rPr>
          <w:color w:val="000000"/>
          <w:sz w:val="24"/>
          <w:szCs w:val="24"/>
        </w:rPr>
        <w:t>Interoperabilidad sintáctica y estructural</w:t>
      </w:r>
    </w:p>
    <w:p w14:paraId="72595343" w14:textId="77777777" w:rsidR="00831883" w:rsidRDefault="00831883" w:rsidP="00831883">
      <w:pPr>
        <w:pStyle w:val="Prrafodelista"/>
        <w:spacing w:after="100"/>
        <w:ind w:left="1462"/>
        <w:jc w:val="both"/>
        <w:rPr>
          <w:color w:val="000000"/>
          <w:sz w:val="24"/>
          <w:szCs w:val="24"/>
        </w:rPr>
      </w:pPr>
      <w:r>
        <w:rPr>
          <w:color w:val="000000"/>
          <w:sz w:val="24"/>
          <w:szCs w:val="24"/>
        </w:rPr>
        <w:t>4.1 XML</w:t>
      </w:r>
    </w:p>
    <w:p w14:paraId="67DC2733" w14:textId="77777777" w:rsidR="00831883" w:rsidRDefault="00831883" w:rsidP="00831883">
      <w:pPr>
        <w:pStyle w:val="Prrafodelista"/>
        <w:tabs>
          <w:tab w:val="left" w:pos="1808"/>
        </w:tabs>
        <w:spacing w:after="100"/>
        <w:ind w:left="1423"/>
        <w:jc w:val="both"/>
        <w:rPr>
          <w:color w:val="000000"/>
          <w:sz w:val="24"/>
          <w:szCs w:val="24"/>
        </w:rPr>
      </w:pPr>
      <w:r>
        <w:rPr>
          <w:color w:val="000000"/>
          <w:sz w:val="24"/>
          <w:szCs w:val="24"/>
        </w:rPr>
        <w:t>4.2 HL7 (</w:t>
      </w:r>
      <w:proofErr w:type="spellStart"/>
      <w:r>
        <w:rPr>
          <w:color w:val="000000"/>
          <w:sz w:val="24"/>
          <w:szCs w:val="24"/>
        </w:rPr>
        <w:t>RIM</w:t>
      </w:r>
      <w:proofErr w:type="spellEnd"/>
      <w:r>
        <w:rPr>
          <w:color w:val="000000"/>
          <w:sz w:val="24"/>
          <w:szCs w:val="24"/>
        </w:rPr>
        <w:t xml:space="preserve">, </w:t>
      </w:r>
      <w:proofErr w:type="spellStart"/>
      <w:r>
        <w:rPr>
          <w:color w:val="000000"/>
          <w:sz w:val="24"/>
          <w:szCs w:val="24"/>
        </w:rPr>
        <w:t>CDA</w:t>
      </w:r>
      <w:proofErr w:type="spellEnd"/>
      <w:r>
        <w:rPr>
          <w:color w:val="000000"/>
          <w:sz w:val="24"/>
          <w:szCs w:val="24"/>
        </w:rPr>
        <w:t>)</w:t>
      </w:r>
    </w:p>
    <w:p w14:paraId="03D8C518" w14:textId="77777777" w:rsidR="00831883" w:rsidRDefault="00831883" w:rsidP="00831883">
      <w:pPr>
        <w:pStyle w:val="Prrafodelista"/>
        <w:numPr>
          <w:ilvl w:val="0"/>
          <w:numId w:val="2"/>
        </w:numPr>
        <w:spacing w:after="100"/>
        <w:ind w:left="1077" w:hanging="357"/>
        <w:jc w:val="both"/>
        <w:rPr>
          <w:color w:val="000000"/>
          <w:sz w:val="24"/>
          <w:szCs w:val="24"/>
        </w:rPr>
      </w:pPr>
      <w:r>
        <w:rPr>
          <w:color w:val="000000"/>
          <w:sz w:val="24"/>
          <w:szCs w:val="24"/>
        </w:rPr>
        <w:t>Interoperabilidad semántica</w:t>
      </w:r>
    </w:p>
    <w:p w14:paraId="2E0DDCF9" w14:textId="77777777" w:rsidR="00831883" w:rsidRDefault="00831883" w:rsidP="00831883">
      <w:pPr>
        <w:pStyle w:val="Prrafodelista"/>
        <w:spacing w:after="100"/>
        <w:ind w:left="0"/>
        <w:jc w:val="both"/>
      </w:pPr>
      <w:r>
        <w:rPr>
          <w:color w:val="222222"/>
          <w:sz w:val="24"/>
          <w:szCs w:val="24"/>
          <w:shd w:val="clear" w:color="auto" w:fill="FFFFFF"/>
        </w:rPr>
        <w:t xml:space="preserve">                           5.1</w:t>
      </w:r>
      <w:r>
        <w:rPr>
          <w:color w:val="222222"/>
          <w:sz w:val="24"/>
          <w:szCs w:val="24"/>
          <w:shd w:val="clear" w:color="auto" w:fill="FFFFFF"/>
        </w:rPr>
        <w:tab/>
        <w:t>Terminologías, ontologías y vocabularios controlados.</w:t>
      </w:r>
    </w:p>
    <w:p w14:paraId="64E2F939" w14:textId="77777777" w:rsidR="00831883" w:rsidRDefault="00831883" w:rsidP="00831883">
      <w:pPr>
        <w:pStyle w:val="Prrafodelista"/>
        <w:spacing w:after="100"/>
        <w:ind w:left="0"/>
        <w:jc w:val="both"/>
        <w:rPr>
          <w:color w:val="000000"/>
          <w:sz w:val="24"/>
          <w:szCs w:val="24"/>
        </w:rPr>
      </w:pPr>
      <w:r>
        <w:rPr>
          <w:color w:val="000000"/>
          <w:sz w:val="24"/>
          <w:szCs w:val="24"/>
        </w:rPr>
        <w:t xml:space="preserve">                           5.2 </w:t>
      </w:r>
      <w:r>
        <w:rPr>
          <w:color w:val="000000"/>
          <w:sz w:val="24"/>
          <w:szCs w:val="24"/>
        </w:rPr>
        <w:tab/>
      </w:r>
      <w:proofErr w:type="spellStart"/>
      <w:r>
        <w:rPr>
          <w:color w:val="000000"/>
          <w:sz w:val="24"/>
          <w:szCs w:val="24"/>
        </w:rPr>
        <w:t>UMLS</w:t>
      </w:r>
      <w:proofErr w:type="spellEnd"/>
      <w:r>
        <w:rPr>
          <w:color w:val="000000"/>
          <w:sz w:val="24"/>
          <w:szCs w:val="24"/>
        </w:rPr>
        <w:t xml:space="preserve">, </w:t>
      </w:r>
      <w:proofErr w:type="spellStart"/>
      <w:proofErr w:type="gramStart"/>
      <w:r>
        <w:rPr>
          <w:color w:val="000000"/>
          <w:sz w:val="24"/>
          <w:szCs w:val="24"/>
        </w:rPr>
        <w:t>SNOMED</w:t>
      </w:r>
      <w:proofErr w:type="spellEnd"/>
      <w:r>
        <w:rPr>
          <w:color w:val="000000"/>
          <w:sz w:val="24"/>
          <w:szCs w:val="24"/>
        </w:rPr>
        <w:t xml:space="preserve">,  </w:t>
      </w:r>
      <w:proofErr w:type="spellStart"/>
      <w:r>
        <w:rPr>
          <w:color w:val="000000"/>
          <w:sz w:val="24"/>
          <w:szCs w:val="24"/>
        </w:rPr>
        <w:t>FHIR</w:t>
      </w:r>
      <w:proofErr w:type="spellEnd"/>
      <w:proofErr w:type="gramEnd"/>
    </w:p>
    <w:p w14:paraId="727FE575" w14:textId="77777777" w:rsidR="00831883" w:rsidRDefault="00831883" w:rsidP="00831883">
      <w:pPr>
        <w:pStyle w:val="Prrafodelista"/>
        <w:spacing w:after="100"/>
        <w:ind w:left="0"/>
        <w:jc w:val="both"/>
      </w:pPr>
      <w:r>
        <w:rPr>
          <w:shd w:val="clear" w:color="auto" w:fill="FFFFFF"/>
        </w:rPr>
        <w:t xml:space="preserve">                           5.3 </w:t>
      </w:r>
      <w:r>
        <w:rPr>
          <w:shd w:val="clear" w:color="auto" w:fill="FFFFFF"/>
        </w:rPr>
        <w:tab/>
        <w:t>Aplicaciones de ontologías biomédicas</w:t>
      </w:r>
    </w:p>
    <w:p w14:paraId="2F92ACF8" w14:textId="77777777" w:rsidR="00831883" w:rsidRDefault="00831883" w:rsidP="00831883">
      <w:pPr>
        <w:pStyle w:val="Prrafodelista"/>
        <w:numPr>
          <w:ilvl w:val="0"/>
          <w:numId w:val="2"/>
        </w:numPr>
        <w:spacing w:after="100"/>
        <w:ind w:left="1077" w:hanging="357"/>
        <w:jc w:val="both"/>
      </w:pPr>
      <w:r>
        <w:rPr>
          <w:color w:val="222222"/>
          <w:sz w:val="24"/>
          <w:szCs w:val="24"/>
          <w:shd w:val="clear" w:color="auto" w:fill="FFFFFF"/>
        </w:rPr>
        <w:t>S</w:t>
      </w:r>
      <w:r>
        <w:rPr>
          <w:color w:val="000000"/>
          <w:sz w:val="24"/>
          <w:szCs w:val="24"/>
          <w:shd w:val="clear" w:color="auto" w:fill="FFFFFF"/>
        </w:rPr>
        <w:t>istemas de soporte a la toma de decisiones</w:t>
      </w:r>
    </w:p>
    <w:p w14:paraId="29027C7D" w14:textId="77777777" w:rsidR="00831883" w:rsidRDefault="00831883" w:rsidP="00831883">
      <w:pPr>
        <w:pStyle w:val="Prrafodelista"/>
        <w:numPr>
          <w:ilvl w:val="0"/>
          <w:numId w:val="2"/>
        </w:numPr>
        <w:spacing w:after="100"/>
        <w:ind w:left="1077" w:hanging="357"/>
        <w:jc w:val="both"/>
        <w:rPr>
          <w:color w:val="000000"/>
          <w:sz w:val="24"/>
          <w:szCs w:val="24"/>
        </w:rPr>
      </w:pPr>
      <w:r>
        <w:rPr>
          <w:color w:val="000000"/>
          <w:sz w:val="24"/>
          <w:szCs w:val="24"/>
        </w:rPr>
        <w:t>Análisis de datos clínicos</w:t>
      </w:r>
    </w:p>
    <w:p w14:paraId="5F6E8B72" w14:textId="77777777" w:rsidR="00831883" w:rsidRDefault="00831883" w:rsidP="00831883">
      <w:pPr>
        <w:pStyle w:val="Prrafodelista"/>
        <w:numPr>
          <w:ilvl w:val="0"/>
          <w:numId w:val="2"/>
        </w:numPr>
        <w:spacing w:after="100"/>
        <w:ind w:left="1077" w:hanging="357"/>
        <w:jc w:val="both"/>
      </w:pPr>
      <w:r>
        <w:rPr>
          <w:rFonts w:ascii="Work Sans" w:hAnsi="Work Sans"/>
          <w:color w:val="222222"/>
          <w:shd w:val="clear" w:color="auto" w:fill="FFFFFF"/>
        </w:rPr>
        <w:t>Seguridad de la información y aspectos legales</w:t>
      </w:r>
    </w:p>
    <w:p w14:paraId="2EE86B8F" w14:textId="77777777" w:rsidR="00831883" w:rsidRDefault="00831883" w:rsidP="00831883">
      <w:pPr>
        <w:pStyle w:val="Prrafodelista"/>
        <w:numPr>
          <w:ilvl w:val="0"/>
          <w:numId w:val="2"/>
        </w:numPr>
        <w:spacing w:after="100"/>
        <w:ind w:left="1077" w:hanging="357"/>
        <w:jc w:val="both"/>
        <w:rPr>
          <w:color w:val="000000"/>
          <w:sz w:val="24"/>
          <w:szCs w:val="24"/>
        </w:rPr>
      </w:pPr>
      <w:r>
        <w:rPr>
          <w:color w:val="000000"/>
          <w:sz w:val="24"/>
          <w:szCs w:val="24"/>
        </w:rPr>
        <w:t>Análisis de aplicaciones de sistemas de información en salud innovadores</w:t>
      </w:r>
    </w:p>
    <w:p w14:paraId="257309F1" w14:textId="77777777" w:rsidR="00831883" w:rsidRDefault="00831883" w:rsidP="00831883">
      <w:pPr>
        <w:pStyle w:val="Prrafodelista"/>
        <w:spacing w:after="100"/>
        <w:ind w:left="1800"/>
        <w:jc w:val="both"/>
        <w:rPr>
          <w:color w:val="000000"/>
          <w:sz w:val="24"/>
          <w:szCs w:val="24"/>
        </w:rPr>
      </w:pPr>
      <w:r>
        <w:rPr>
          <w:color w:val="000000"/>
          <w:sz w:val="24"/>
          <w:szCs w:val="24"/>
        </w:rPr>
        <w:t>9.1 Implementaciones avanzadas de Telemedicina</w:t>
      </w:r>
    </w:p>
    <w:p w14:paraId="495136D8" w14:textId="77777777" w:rsidR="00831883" w:rsidRDefault="00831883" w:rsidP="00831883">
      <w:pPr>
        <w:pStyle w:val="Prrafodelista"/>
        <w:spacing w:after="100"/>
        <w:ind w:left="1800"/>
        <w:jc w:val="both"/>
        <w:rPr>
          <w:color w:val="000000"/>
          <w:sz w:val="24"/>
          <w:szCs w:val="24"/>
        </w:rPr>
      </w:pPr>
      <w:r>
        <w:rPr>
          <w:color w:val="000000"/>
          <w:sz w:val="24"/>
          <w:szCs w:val="24"/>
        </w:rPr>
        <w:t xml:space="preserve">9.2 Casos de </w:t>
      </w:r>
      <w:proofErr w:type="spellStart"/>
      <w:r>
        <w:rPr>
          <w:color w:val="000000"/>
          <w:sz w:val="24"/>
          <w:szCs w:val="24"/>
        </w:rPr>
        <w:t>IoT</w:t>
      </w:r>
      <w:proofErr w:type="spellEnd"/>
      <w:r>
        <w:rPr>
          <w:color w:val="000000"/>
          <w:sz w:val="24"/>
          <w:szCs w:val="24"/>
        </w:rPr>
        <w:t xml:space="preserve"> en Salud</w:t>
      </w:r>
    </w:p>
    <w:p w14:paraId="4BB1E392" w14:textId="77777777" w:rsidR="00831883" w:rsidRDefault="00831883" w:rsidP="00831883">
      <w:pPr>
        <w:pStyle w:val="Prrafodelista"/>
        <w:spacing w:after="100"/>
        <w:ind w:left="1800"/>
        <w:jc w:val="both"/>
        <w:rPr>
          <w:color w:val="000000"/>
          <w:sz w:val="24"/>
          <w:szCs w:val="24"/>
        </w:rPr>
      </w:pPr>
      <w:r>
        <w:rPr>
          <w:color w:val="000000"/>
          <w:sz w:val="24"/>
          <w:szCs w:val="24"/>
        </w:rPr>
        <w:t>9.3 Aplicaciones de Inteligencia artificial en sistemas de salud</w:t>
      </w:r>
    </w:p>
    <w:p w14:paraId="1F1BC021" w14:textId="77777777" w:rsidR="00831883" w:rsidRDefault="00831883">
      <w:pPr>
        <w:widowControl w:val="0"/>
        <w:pBdr>
          <w:top w:val="nil"/>
          <w:left w:val="nil"/>
          <w:bottom w:val="nil"/>
          <w:right w:val="nil"/>
          <w:between w:val="nil"/>
        </w:pBdr>
        <w:spacing w:before="353" w:line="240" w:lineRule="auto"/>
        <w:jc w:val="both"/>
        <w:rPr>
          <w:rFonts w:ascii="Calibri" w:eastAsia="Calibri" w:hAnsi="Calibri" w:cs="Calibri"/>
          <w:color w:val="00000A"/>
          <w:sz w:val="24"/>
          <w:szCs w:val="24"/>
        </w:rPr>
      </w:pPr>
    </w:p>
    <w:p w14:paraId="3A6C826F" w14:textId="77777777" w:rsidR="00831883" w:rsidRDefault="00831883">
      <w:pPr>
        <w:widowControl w:val="0"/>
        <w:pBdr>
          <w:top w:val="nil"/>
          <w:left w:val="nil"/>
          <w:bottom w:val="nil"/>
          <w:right w:val="nil"/>
          <w:between w:val="nil"/>
        </w:pBdr>
        <w:spacing w:before="353" w:line="240" w:lineRule="auto"/>
        <w:jc w:val="both"/>
        <w:rPr>
          <w:rFonts w:ascii="Calibri" w:eastAsia="Calibri" w:hAnsi="Calibri" w:cs="Calibri"/>
          <w:color w:val="00000A"/>
          <w:sz w:val="24"/>
          <w:szCs w:val="24"/>
        </w:rPr>
      </w:pPr>
    </w:p>
    <w:p w14:paraId="3FA95052" w14:textId="06A671E8" w:rsidR="0009694E" w:rsidRDefault="00000000">
      <w:pPr>
        <w:widowControl w:val="0"/>
        <w:pBdr>
          <w:top w:val="nil"/>
          <w:left w:val="nil"/>
          <w:bottom w:val="nil"/>
          <w:right w:val="nil"/>
          <w:between w:val="nil"/>
        </w:pBdr>
        <w:spacing w:before="353" w:line="240" w:lineRule="auto"/>
        <w:jc w:val="both"/>
        <w:rPr>
          <w:rFonts w:ascii="Calibri" w:eastAsia="Calibri" w:hAnsi="Calibri" w:cs="Calibri"/>
          <w:b/>
          <w:color w:val="00000A"/>
          <w:sz w:val="24"/>
          <w:szCs w:val="24"/>
        </w:rPr>
      </w:pPr>
      <w:r>
        <w:rPr>
          <w:rFonts w:ascii="Calibri" w:eastAsia="Calibri" w:hAnsi="Calibri" w:cs="Calibri"/>
          <w:color w:val="00000A"/>
          <w:sz w:val="24"/>
          <w:szCs w:val="24"/>
        </w:rPr>
        <w:lastRenderedPageBreak/>
        <w:t xml:space="preserve">6. </w:t>
      </w:r>
      <w:r>
        <w:rPr>
          <w:rFonts w:ascii="Calibri" w:eastAsia="Calibri" w:hAnsi="Calibri" w:cs="Calibri"/>
          <w:b/>
          <w:color w:val="00000A"/>
          <w:sz w:val="24"/>
          <w:szCs w:val="24"/>
        </w:rPr>
        <w:t xml:space="preserve">CARGA HORARIA Y CRÉDITOS </w:t>
      </w:r>
    </w:p>
    <w:p w14:paraId="4092584C" w14:textId="77777777" w:rsidR="00831883" w:rsidRDefault="00831883" w:rsidP="00831883">
      <w:pPr>
        <w:pStyle w:val="western"/>
        <w:numPr>
          <w:ilvl w:val="0"/>
          <w:numId w:val="4"/>
        </w:numPr>
        <w:spacing w:before="120" w:after="0"/>
        <w:rPr>
          <w:rFonts w:ascii="Arial" w:eastAsia="Arial Narrow" w:hAnsi="Arial" w:cs="Arial Narrow"/>
          <w:kern w:val="3"/>
          <w:sz w:val="22"/>
          <w:szCs w:val="22"/>
          <w:lang w:eastAsia="en-US"/>
        </w:rPr>
      </w:pPr>
      <w:r>
        <w:rPr>
          <w:rFonts w:ascii="Arial" w:eastAsia="Arial Narrow" w:hAnsi="Arial" w:cs="Arial Narrow"/>
          <w:kern w:val="3"/>
          <w:sz w:val="22"/>
          <w:szCs w:val="22"/>
          <w:lang w:eastAsia="en-US"/>
        </w:rPr>
        <w:t>Horas clase (teórico): 36</w:t>
      </w:r>
    </w:p>
    <w:p w14:paraId="49523034" w14:textId="77777777" w:rsidR="00831883" w:rsidRDefault="00831883" w:rsidP="00831883">
      <w:pPr>
        <w:pStyle w:val="western"/>
        <w:numPr>
          <w:ilvl w:val="0"/>
          <w:numId w:val="5"/>
        </w:numPr>
        <w:rPr>
          <w:rFonts w:ascii="Arial" w:eastAsia="Arial Narrow" w:hAnsi="Arial" w:cs="Arial Narrow"/>
          <w:kern w:val="3"/>
          <w:sz w:val="22"/>
          <w:szCs w:val="22"/>
          <w:lang w:eastAsia="en-US"/>
        </w:rPr>
      </w:pPr>
      <w:r>
        <w:rPr>
          <w:rFonts w:ascii="Arial" w:eastAsia="Arial Narrow" w:hAnsi="Arial" w:cs="Arial Narrow"/>
          <w:kern w:val="3"/>
          <w:sz w:val="22"/>
          <w:szCs w:val="22"/>
          <w:lang w:eastAsia="en-US"/>
        </w:rPr>
        <w:t>Horas clase (práctico): 26</w:t>
      </w:r>
    </w:p>
    <w:p w14:paraId="71101780" w14:textId="77777777" w:rsidR="00831883" w:rsidRDefault="00831883" w:rsidP="00831883">
      <w:pPr>
        <w:pStyle w:val="western"/>
        <w:numPr>
          <w:ilvl w:val="0"/>
          <w:numId w:val="3"/>
        </w:numPr>
        <w:spacing w:before="0"/>
        <w:rPr>
          <w:rFonts w:ascii="Arial" w:eastAsia="Arial Narrow" w:hAnsi="Arial" w:cs="Arial Narrow"/>
          <w:kern w:val="3"/>
          <w:sz w:val="22"/>
          <w:szCs w:val="22"/>
          <w:lang w:eastAsia="en-US"/>
        </w:rPr>
      </w:pPr>
      <w:r>
        <w:rPr>
          <w:rFonts w:ascii="Arial" w:eastAsia="Arial Narrow" w:hAnsi="Arial" w:cs="Arial Narrow"/>
          <w:kern w:val="3"/>
          <w:sz w:val="22"/>
          <w:szCs w:val="22"/>
          <w:lang w:eastAsia="en-US"/>
        </w:rPr>
        <w:t>Horas clase (laboratorio): 0</w:t>
      </w:r>
    </w:p>
    <w:p w14:paraId="116276D3" w14:textId="77777777" w:rsidR="00831883" w:rsidRDefault="00831883" w:rsidP="00831883">
      <w:pPr>
        <w:pStyle w:val="western"/>
        <w:numPr>
          <w:ilvl w:val="0"/>
          <w:numId w:val="3"/>
        </w:numPr>
        <w:spacing w:before="0"/>
        <w:rPr>
          <w:rFonts w:ascii="Arial" w:eastAsia="Arial Narrow" w:hAnsi="Arial" w:cs="Arial Narrow"/>
          <w:kern w:val="3"/>
          <w:sz w:val="22"/>
          <w:szCs w:val="22"/>
          <w:lang w:eastAsia="en-US"/>
        </w:rPr>
      </w:pPr>
      <w:r>
        <w:rPr>
          <w:rFonts w:ascii="Arial" w:eastAsia="Arial Narrow" w:hAnsi="Arial" w:cs="Arial Narrow"/>
          <w:kern w:val="3"/>
          <w:sz w:val="22"/>
          <w:szCs w:val="22"/>
          <w:lang w:eastAsia="en-US"/>
        </w:rPr>
        <w:t>Horas consulta: 4</w:t>
      </w:r>
    </w:p>
    <w:p w14:paraId="097530BB" w14:textId="77777777" w:rsidR="00831883" w:rsidRDefault="00831883" w:rsidP="00831883">
      <w:pPr>
        <w:pStyle w:val="western"/>
        <w:numPr>
          <w:ilvl w:val="0"/>
          <w:numId w:val="3"/>
        </w:numPr>
        <w:rPr>
          <w:rFonts w:ascii="Arial" w:eastAsia="Arial Narrow" w:hAnsi="Arial" w:cs="Arial Narrow"/>
          <w:kern w:val="3"/>
          <w:sz w:val="22"/>
          <w:szCs w:val="22"/>
          <w:lang w:eastAsia="en-US"/>
        </w:rPr>
      </w:pPr>
      <w:r>
        <w:rPr>
          <w:rFonts w:ascii="Arial" w:eastAsia="Arial Narrow" w:hAnsi="Arial" w:cs="Arial Narrow"/>
          <w:kern w:val="3"/>
          <w:sz w:val="22"/>
          <w:szCs w:val="22"/>
          <w:lang w:eastAsia="en-US"/>
        </w:rPr>
        <w:t>Horas evaluación: 4</w:t>
      </w:r>
    </w:p>
    <w:p w14:paraId="44809EA6" w14:textId="77777777" w:rsidR="009921C0" w:rsidRDefault="009921C0" w:rsidP="009921C0">
      <w:pPr>
        <w:pStyle w:val="western"/>
        <w:numPr>
          <w:ilvl w:val="1"/>
          <w:numId w:val="3"/>
        </w:numPr>
        <w:rPr>
          <w:rFonts w:ascii="Arial" w:eastAsia="Arial Narrow" w:hAnsi="Arial" w:cs="Arial Narrow"/>
          <w:kern w:val="3"/>
          <w:sz w:val="22"/>
          <w:szCs w:val="22"/>
          <w:lang w:eastAsia="en-US"/>
        </w:rPr>
      </w:pPr>
      <w:r>
        <w:rPr>
          <w:rFonts w:ascii="Arial" w:eastAsia="Arial Narrow" w:hAnsi="Arial" w:cs="Arial Narrow"/>
          <w:kern w:val="3"/>
          <w:sz w:val="22"/>
          <w:szCs w:val="22"/>
          <w:lang w:eastAsia="en-US"/>
        </w:rPr>
        <w:t>Subtotal horas presenciales: 70</w:t>
      </w:r>
    </w:p>
    <w:p w14:paraId="15531AE7" w14:textId="77777777" w:rsidR="009921C0" w:rsidRDefault="009921C0" w:rsidP="009921C0">
      <w:pPr>
        <w:pStyle w:val="western"/>
        <w:numPr>
          <w:ilvl w:val="0"/>
          <w:numId w:val="3"/>
        </w:numPr>
        <w:rPr>
          <w:rFonts w:ascii="Arial" w:eastAsia="Arial Narrow" w:hAnsi="Arial" w:cs="Arial Narrow"/>
          <w:kern w:val="3"/>
          <w:sz w:val="22"/>
          <w:szCs w:val="22"/>
          <w:lang w:eastAsia="en-US"/>
        </w:rPr>
      </w:pPr>
      <w:r>
        <w:rPr>
          <w:rFonts w:ascii="Arial" w:eastAsia="Arial Narrow" w:hAnsi="Arial" w:cs="Arial Narrow"/>
          <w:kern w:val="3"/>
          <w:sz w:val="22"/>
          <w:szCs w:val="22"/>
          <w:lang w:eastAsia="en-US"/>
        </w:rPr>
        <w:t>Horas estudio: 30</w:t>
      </w:r>
    </w:p>
    <w:p w14:paraId="303BC62B" w14:textId="77777777" w:rsidR="009921C0" w:rsidRDefault="009921C0" w:rsidP="009921C0">
      <w:pPr>
        <w:pStyle w:val="western"/>
        <w:numPr>
          <w:ilvl w:val="0"/>
          <w:numId w:val="3"/>
        </w:numPr>
        <w:rPr>
          <w:rFonts w:ascii="Arial" w:eastAsia="Arial Narrow" w:hAnsi="Arial" w:cs="Arial Narrow"/>
          <w:kern w:val="3"/>
          <w:sz w:val="22"/>
          <w:szCs w:val="22"/>
          <w:lang w:eastAsia="en-US"/>
        </w:rPr>
      </w:pPr>
      <w:r>
        <w:rPr>
          <w:rFonts w:ascii="Arial" w:eastAsia="Arial Narrow" w:hAnsi="Arial" w:cs="Arial Narrow"/>
          <w:kern w:val="3"/>
          <w:sz w:val="22"/>
          <w:szCs w:val="22"/>
          <w:lang w:eastAsia="en-US"/>
        </w:rPr>
        <w:t>Horas resolución ejercicios/prácticos: 20</w:t>
      </w:r>
    </w:p>
    <w:p w14:paraId="002E2695" w14:textId="77777777" w:rsidR="009921C0" w:rsidRDefault="009921C0" w:rsidP="009921C0">
      <w:pPr>
        <w:pStyle w:val="western"/>
        <w:numPr>
          <w:ilvl w:val="0"/>
          <w:numId w:val="3"/>
        </w:numPr>
        <w:rPr>
          <w:rFonts w:ascii="Arial" w:eastAsia="Arial Narrow" w:hAnsi="Arial" w:cs="Arial Narrow"/>
          <w:kern w:val="3"/>
          <w:sz w:val="22"/>
          <w:szCs w:val="22"/>
          <w:lang w:eastAsia="en-US"/>
        </w:rPr>
      </w:pPr>
      <w:r>
        <w:rPr>
          <w:rFonts w:ascii="Arial" w:eastAsia="Arial Narrow" w:hAnsi="Arial" w:cs="Arial Narrow"/>
          <w:kern w:val="3"/>
          <w:sz w:val="22"/>
          <w:szCs w:val="22"/>
          <w:lang w:eastAsia="en-US"/>
        </w:rPr>
        <w:t>Horas proyecto final/monografía: 30</w:t>
      </w:r>
    </w:p>
    <w:p w14:paraId="058AD622" w14:textId="77777777" w:rsidR="009921C0" w:rsidRDefault="009921C0" w:rsidP="009921C0">
      <w:pPr>
        <w:pStyle w:val="western"/>
        <w:numPr>
          <w:ilvl w:val="1"/>
          <w:numId w:val="3"/>
        </w:numPr>
        <w:jc w:val="both"/>
        <w:rPr>
          <w:rFonts w:ascii="Arial" w:eastAsia="Arial Narrow" w:hAnsi="Arial" w:cs="Arial Narrow"/>
          <w:kern w:val="3"/>
          <w:sz w:val="22"/>
          <w:szCs w:val="22"/>
          <w:lang w:eastAsia="en-US"/>
        </w:rPr>
      </w:pPr>
      <w:proofErr w:type="gramStart"/>
      <w:r>
        <w:rPr>
          <w:rFonts w:ascii="Arial" w:eastAsia="Arial Narrow" w:hAnsi="Arial" w:cs="Arial Narrow"/>
          <w:kern w:val="3"/>
          <w:sz w:val="22"/>
          <w:szCs w:val="22"/>
          <w:lang w:eastAsia="en-US"/>
        </w:rPr>
        <w:t>Total</w:t>
      </w:r>
      <w:proofErr w:type="gramEnd"/>
      <w:r>
        <w:rPr>
          <w:rFonts w:ascii="Arial" w:eastAsia="Arial Narrow" w:hAnsi="Arial" w:cs="Arial Narrow"/>
          <w:kern w:val="3"/>
          <w:sz w:val="22"/>
          <w:szCs w:val="22"/>
          <w:lang w:eastAsia="en-US"/>
        </w:rPr>
        <w:t xml:space="preserve"> de horas de dedicación del estudiante: 150</w:t>
      </w:r>
    </w:p>
    <w:p w14:paraId="6BDAD094" w14:textId="77777777" w:rsidR="009921C0" w:rsidRDefault="009921C0" w:rsidP="009921C0">
      <w:pPr>
        <w:pStyle w:val="western"/>
        <w:ind w:left="360"/>
        <w:rPr>
          <w:rFonts w:ascii="Arial" w:eastAsia="Arial Narrow" w:hAnsi="Arial" w:cs="Arial Narrow"/>
          <w:kern w:val="3"/>
          <w:sz w:val="22"/>
          <w:szCs w:val="22"/>
          <w:lang w:eastAsia="en-US"/>
        </w:rPr>
      </w:pPr>
    </w:p>
    <w:p w14:paraId="1702EB14" w14:textId="77777777" w:rsidR="00A11CA9" w:rsidRDefault="00A11CA9" w:rsidP="00A11CA9">
      <w:pPr>
        <w:pStyle w:val="western"/>
        <w:ind w:left="360"/>
        <w:rPr>
          <w:rFonts w:ascii="Arial" w:eastAsia="Arial Narrow" w:hAnsi="Arial" w:cs="Arial Narrow"/>
          <w:kern w:val="3"/>
          <w:sz w:val="22"/>
          <w:szCs w:val="22"/>
          <w:lang w:eastAsia="en-US"/>
        </w:rPr>
      </w:pPr>
    </w:p>
    <w:p w14:paraId="51D8FA48" w14:textId="04339689" w:rsidR="00A11CA9" w:rsidRDefault="00A11CA9" w:rsidP="00A11CA9">
      <w:pPr>
        <w:pStyle w:val="western"/>
        <w:ind w:left="360"/>
        <w:rPr>
          <w:rFonts w:ascii="Arial" w:eastAsia="Arial Narrow" w:hAnsi="Arial" w:cs="Arial Narrow"/>
          <w:kern w:val="3"/>
          <w:sz w:val="22"/>
          <w:szCs w:val="22"/>
          <w:lang w:eastAsia="en-US"/>
        </w:rPr>
      </w:pPr>
      <w:r>
        <w:rPr>
          <w:rFonts w:ascii="Arial" w:eastAsia="Arial Narrow" w:hAnsi="Arial" w:cs="Arial Narrow"/>
          <w:kern w:val="3"/>
          <w:sz w:val="22"/>
          <w:szCs w:val="22"/>
          <w:lang w:eastAsia="en-US"/>
        </w:rPr>
        <w:t xml:space="preserve">Créditos: </w:t>
      </w:r>
      <w:r w:rsidR="009921C0">
        <w:rPr>
          <w:rFonts w:ascii="Arial" w:eastAsia="Arial Narrow" w:hAnsi="Arial" w:cs="Arial Narrow"/>
          <w:kern w:val="3"/>
          <w:sz w:val="22"/>
          <w:szCs w:val="22"/>
          <w:lang w:eastAsia="en-US"/>
        </w:rPr>
        <w:t>10</w:t>
      </w:r>
    </w:p>
    <w:p w14:paraId="749C3DFF" w14:textId="77777777" w:rsidR="00A11CA9" w:rsidRDefault="00A11CA9" w:rsidP="00A11CA9">
      <w:pPr>
        <w:pStyle w:val="western"/>
        <w:ind w:left="360"/>
        <w:rPr>
          <w:rFonts w:ascii="Arial" w:eastAsia="Arial Narrow" w:hAnsi="Arial" w:cs="Arial Narrow"/>
          <w:kern w:val="3"/>
          <w:sz w:val="22"/>
          <w:szCs w:val="22"/>
          <w:lang w:eastAsia="en-US"/>
        </w:rPr>
      </w:pPr>
    </w:p>
    <w:p w14:paraId="1A01E276" w14:textId="77777777" w:rsidR="0009694E" w:rsidRDefault="00000000">
      <w:pPr>
        <w:widowControl w:val="0"/>
        <w:pBdr>
          <w:top w:val="nil"/>
          <w:left w:val="nil"/>
          <w:bottom w:val="nil"/>
          <w:right w:val="nil"/>
          <w:between w:val="nil"/>
        </w:pBdr>
        <w:spacing w:before="553" w:line="240" w:lineRule="auto"/>
        <w:jc w:val="both"/>
        <w:rPr>
          <w:rFonts w:ascii="Calibri" w:eastAsia="Calibri" w:hAnsi="Calibri" w:cs="Calibri"/>
          <w:b/>
          <w:color w:val="00000A"/>
          <w:sz w:val="24"/>
          <w:szCs w:val="24"/>
        </w:rPr>
      </w:pPr>
      <w:r>
        <w:rPr>
          <w:rFonts w:ascii="Calibri" w:eastAsia="Calibri" w:hAnsi="Calibri" w:cs="Calibri"/>
          <w:color w:val="00000A"/>
          <w:sz w:val="24"/>
          <w:szCs w:val="24"/>
        </w:rPr>
        <w:t xml:space="preserve">7. </w:t>
      </w:r>
      <w:r>
        <w:rPr>
          <w:rFonts w:ascii="Calibri" w:eastAsia="Calibri" w:hAnsi="Calibri" w:cs="Calibri"/>
          <w:b/>
          <w:color w:val="00000A"/>
          <w:sz w:val="24"/>
          <w:szCs w:val="24"/>
        </w:rPr>
        <w:t>FORMAS DE EVALUACIÓN, GANANCIA Y APROBACIÓN DEL CURSO</w:t>
      </w:r>
    </w:p>
    <w:p w14:paraId="7C4B4220" w14:textId="77777777" w:rsidR="009921C0" w:rsidRDefault="009921C0" w:rsidP="009921C0">
      <w:pPr>
        <w:jc w:val="both"/>
        <w:rPr>
          <w:color w:val="000000"/>
          <w:sz w:val="24"/>
          <w:szCs w:val="24"/>
        </w:rPr>
      </w:pPr>
    </w:p>
    <w:p w14:paraId="79EF43D3" w14:textId="6B09F6C0" w:rsidR="009921C0" w:rsidRDefault="009921C0" w:rsidP="009921C0">
      <w:pPr>
        <w:jc w:val="both"/>
        <w:rPr>
          <w:color w:val="000000"/>
          <w:sz w:val="24"/>
          <w:szCs w:val="24"/>
        </w:rPr>
      </w:pPr>
      <w:r w:rsidRPr="009921C0">
        <w:rPr>
          <w:color w:val="000000"/>
          <w:sz w:val="24"/>
          <w:szCs w:val="24"/>
        </w:rPr>
        <w:t xml:space="preserve">Esta materia es </w:t>
      </w:r>
      <w:proofErr w:type="spellStart"/>
      <w:r w:rsidRPr="009921C0">
        <w:rPr>
          <w:color w:val="000000"/>
          <w:sz w:val="24"/>
          <w:szCs w:val="24"/>
        </w:rPr>
        <w:t>exonerable</w:t>
      </w:r>
      <w:proofErr w:type="spellEnd"/>
      <w:r w:rsidRPr="009921C0">
        <w:rPr>
          <w:color w:val="000000"/>
          <w:sz w:val="24"/>
          <w:szCs w:val="24"/>
        </w:rPr>
        <w:t>, no tiene examen.</w:t>
      </w:r>
    </w:p>
    <w:p w14:paraId="15C776EE" w14:textId="6E34C826" w:rsidR="009921C0" w:rsidRDefault="009921C0" w:rsidP="009921C0">
      <w:pPr>
        <w:jc w:val="both"/>
        <w:rPr>
          <w:color w:val="000000"/>
          <w:sz w:val="24"/>
          <w:szCs w:val="24"/>
        </w:rPr>
      </w:pPr>
      <w:r>
        <w:rPr>
          <w:color w:val="000000"/>
          <w:sz w:val="24"/>
          <w:szCs w:val="24"/>
        </w:rPr>
        <w:t xml:space="preserve">La evaluación se realizará a través de la realización de actividades prácticas individuales, ejercicios en la plataforma EVA, y actividades grupales de máximo 3 integrantes por unidad temática del curso. Se realizará también un proyecto final integrador de todas las temáticas vistas en el curso en grupo de máximo 3 integrantes y una defensa individual del proyecto final. La aprobación del curso se logra con la obtención de un mínimo del 60 % de conocimientos adquiridos en cada una de las actividades obligatorias </w:t>
      </w:r>
      <w:proofErr w:type="gramStart"/>
      <w:r>
        <w:rPr>
          <w:color w:val="000000"/>
          <w:sz w:val="24"/>
          <w:szCs w:val="24"/>
        </w:rPr>
        <w:t>planteadas  por</w:t>
      </w:r>
      <w:proofErr w:type="gramEnd"/>
      <w:r>
        <w:rPr>
          <w:color w:val="000000"/>
          <w:sz w:val="24"/>
          <w:szCs w:val="24"/>
        </w:rPr>
        <w:t xml:space="preserve"> unidad temática y un mínimo del 60% en la realización del proyecto y su defensa.  El peso de las composiciones de actividades para la nota final constará de un 30 % del proyecto final, 30% de defensa del proyecto, 30% de actividades prácticas individuales y 10% de ejercicios realizados </w:t>
      </w:r>
      <w:proofErr w:type="gramStart"/>
      <w:r>
        <w:rPr>
          <w:color w:val="000000"/>
          <w:sz w:val="24"/>
          <w:szCs w:val="24"/>
        </w:rPr>
        <w:t>en  la</w:t>
      </w:r>
      <w:proofErr w:type="gramEnd"/>
      <w:r>
        <w:rPr>
          <w:color w:val="000000"/>
          <w:sz w:val="24"/>
          <w:szCs w:val="24"/>
        </w:rPr>
        <w:t xml:space="preserve"> plataforma  EVA.</w:t>
      </w:r>
    </w:p>
    <w:p w14:paraId="517B0CF3" w14:textId="77777777" w:rsidR="00000009" w:rsidRDefault="00000009" w:rsidP="009921C0">
      <w:pPr>
        <w:jc w:val="both"/>
        <w:rPr>
          <w:color w:val="000000"/>
          <w:sz w:val="24"/>
          <w:szCs w:val="24"/>
        </w:rPr>
      </w:pPr>
    </w:p>
    <w:p w14:paraId="1CE302F1" w14:textId="77777777" w:rsidR="00000009" w:rsidRDefault="00000009" w:rsidP="00000009">
      <w:pPr>
        <w:jc w:val="both"/>
        <w:rPr>
          <w:color w:val="000000"/>
          <w:sz w:val="24"/>
          <w:szCs w:val="24"/>
        </w:rPr>
      </w:pPr>
      <w:r>
        <w:rPr>
          <w:color w:val="000000"/>
          <w:sz w:val="24"/>
          <w:szCs w:val="24"/>
        </w:rPr>
        <w:t>Este curso no adhiere a la calidad de libre.</w:t>
      </w:r>
    </w:p>
    <w:p w14:paraId="3AA2B202" w14:textId="6C4634C1" w:rsidR="0009694E" w:rsidRDefault="00000000">
      <w:pPr>
        <w:widowControl w:val="0"/>
        <w:spacing w:before="553" w:line="240" w:lineRule="auto"/>
        <w:jc w:val="both"/>
        <w:rPr>
          <w:rFonts w:ascii="Calibri" w:eastAsia="Calibri" w:hAnsi="Calibri" w:cs="Calibri"/>
          <w:color w:val="00000A"/>
          <w:sz w:val="24"/>
          <w:szCs w:val="24"/>
        </w:rPr>
      </w:pPr>
      <w:r>
        <w:rPr>
          <w:rFonts w:ascii="Calibri" w:eastAsia="Calibri" w:hAnsi="Calibri" w:cs="Calibri"/>
          <w:color w:val="00000A"/>
          <w:sz w:val="24"/>
          <w:szCs w:val="24"/>
        </w:rPr>
        <w:t xml:space="preserve"> </w:t>
      </w:r>
    </w:p>
    <w:sectPr w:rsidR="0009694E">
      <w:pgSz w:w="11900" w:h="16820"/>
      <w:pgMar w:top="885" w:right="610" w:bottom="1579" w:left="16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26380"/>
    <w:multiLevelType w:val="multilevel"/>
    <w:tmpl w:val="C9160E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D6D0A1A"/>
    <w:multiLevelType w:val="multilevel"/>
    <w:tmpl w:val="7220A1D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6E806E13"/>
    <w:multiLevelType w:val="multilevel"/>
    <w:tmpl w:val="45D6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F85D4A"/>
    <w:multiLevelType w:val="multilevel"/>
    <w:tmpl w:val="5F9C7598"/>
    <w:styleLink w:val="WW8Num2"/>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num w:numId="1" w16cid:durableId="191579913">
    <w:abstractNumId w:val="2"/>
  </w:num>
  <w:num w:numId="2" w16cid:durableId="952710213">
    <w:abstractNumId w:val="0"/>
  </w:num>
  <w:num w:numId="3" w16cid:durableId="1510557967">
    <w:abstractNumId w:val="3"/>
  </w:num>
  <w:num w:numId="4" w16cid:durableId="1616252115">
    <w:abstractNumId w:val="1"/>
  </w:num>
  <w:num w:numId="5" w16cid:durableId="734668852">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4E"/>
    <w:rsid w:val="00000009"/>
    <w:rsid w:val="00026020"/>
    <w:rsid w:val="0009694E"/>
    <w:rsid w:val="00114CBD"/>
    <w:rsid w:val="003658DF"/>
    <w:rsid w:val="00461FC5"/>
    <w:rsid w:val="0063089D"/>
    <w:rsid w:val="00831883"/>
    <w:rsid w:val="009921C0"/>
    <w:rsid w:val="00A11CA9"/>
    <w:rsid w:val="00A77089"/>
    <w:rsid w:val="00C123EB"/>
    <w:rsid w:val="00CA26A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C0402"/>
  <w15:docId w15:val="{4EBDACAA-0563-3A4D-9425-F7253D9F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UY"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rsid w:val="00831883"/>
    <w:pPr>
      <w:suppressAutoHyphens/>
      <w:autoSpaceDN w:val="0"/>
      <w:spacing w:line="240" w:lineRule="auto"/>
      <w:ind w:left="720"/>
      <w:textAlignment w:val="baseline"/>
    </w:pPr>
    <w:rPr>
      <w:rFonts w:ascii="Calibri" w:eastAsia="Calibri" w:hAnsi="Calibri" w:cs="Times New Roman"/>
      <w:kern w:val="3"/>
      <w:lang w:eastAsia="en-US"/>
    </w:rPr>
  </w:style>
  <w:style w:type="paragraph" w:customStyle="1" w:styleId="western">
    <w:name w:val="western"/>
    <w:basedOn w:val="Normal"/>
    <w:rsid w:val="00831883"/>
    <w:pPr>
      <w:suppressAutoHyphens/>
      <w:autoSpaceDN w:val="0"/>
      <w:spacing w:before="100" w:after="119" w:line="240" w:lineRule="auto"/>
      <w:textAlignment w:val="baseline"/>
    </w:pPr>
    <w:rPr>
      <w:rFonts w:ascii="Book Antiqua" w:eastAsia="Times New Roman" w:hAnsi="Book Antiqua" w:cs="Times New Roman"/>
      <w:color w:val="000000"/>
      <w:sz w:val="24"/>
      <w:szCs w:val="24"/>
      <w:lang w:eastAsia="es-UY"/>
    </w:rPr>
  </w:style>
  <w:style w:type="numbering" w:customStyle="1" w:styleId="WW8Num2">
    <w:name w:val="WW8Num2"/>
    <w:basedOn w:val="Sinlista"/>
    <w:rsid w:val="0083188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19242">
      <w:bodyDiv w:val="1"/>
      <w:marLeft w:val="0"/>
      <w:marRight w:val="0"/>
      <w:marTop w:val="0"/>
      <w:marBottom w:val="0"/>
      <w:divBdr>
        <w:top w:val="none" w:sz="0" w:space="0" w:color="auto"/>
        <w:left w:val="none" w:sz="0" w:space="0" w:color="auto"/>
        <w:bottom w:val="none" w:sz="0" w:space="0" w:color="auto"/>
        <w:right w:val="none" w:sz="0" w:space="0" w:color="auto"/>
      </w:divBdr>
    </w:div>
    <w:div w:id="1421221019">
      <w:bodyDiv w:val="1"/>
      <w:marLeft w:val="0"/>
      <w:marRight w:val="0"/>
      <w:marTop w:val="0"/>
      <w:marBottom w:val="0"/>
      <w:divBdr>
        <w:top w:val="none" w:sz="0" w:space="0" w:color="auto"/>
        <w:left w:val="none" w:sz="0" w:space="0" w:color="auto"/>
        <w:bottom w:val="none" w:sz="0" w:space="0" w:color="auto"/>
        <w:right w:val="none" w:sz="0" w:space="0" w:color="auto"/>
      </w:divBdr>
    </w:div>
    <w:div w:id="1630161455">
      <w:bodyDiv w:val="1"/>
      <w:marLeft w:val="0"/>
      <w:marRight w:val="0"/>
      <w:marTop w:val="0"/>
      <w:marBottom w:val="0"/>
      <w:divBdr>
        <w:top w:val="none" w:sz="0" w:space="0" w:color="auto"/>
        <w:left w:val="none" w:sz="0" w:space="0" w:color="auto"/>
        <w:bottom w:val="none" w:sz="0" w:space="0" w:color="auto"/>
        <w:right w:val="none" w:sz="0" w:space="0" w:color="auto"/>
      </w:divBdr>
    </w:div>
    <w:div w:id="176660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4797</Characters>
  <Application>Microsoft Office Word</Application>
  <DocSecurity>0</DocSecurity>
  <Lines>100</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Regina Motz</cp:lastModifiedBy>
  <cp:revision>2</cp:revision>
  <dcterms:created xsi:type="dcterms:W3CDTF">2024-12-11T15:27:00Z</dcterms:created>
  <dcterms:modified xsi:type="dcterms:W3CDTF">2024-12-11T15:27:00Z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5cf6bfd9c08789bb722327559970e43a86df4a46c9f11c45fe1e787adfd62bbf</vt:lpwstr>
  </property>
</Properties>
</file>